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147089A9" w14:textId="6F255E95" w:rsidR="00F75C2B" w:rsidRPr="00660586" w:rsidRDefault="000E2ACC" w:rsidP="00DA28C9">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3C5DD589" w14:textId="153DB061" w:rsidR="00F75C2B" w:rsidRPr="00E75F71" w:rsidRDefault="00BA6FBA"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04</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7AA43674" w:rsidR="00F75C2B" w:rsidRPr="00BA6FBA" w:rsidRDefault="00BA6FBA"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марта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45991B3" w:rsidR="00F75C2B" w:rsidRPr="00162349" w:rsidRDefault="000E2ACC"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20</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652D60A" w14:textId="77777777" w:rsidR="000E2ACC" w:rsidRDefault="000E2ACC" w:rsidP="00660586">
      <w:pPr>
        <w:autoSpaceDE w:val="0"/>
        <w:autoSpaceDN w:val="0"/>
        <w:spacing w:after="0" w:line="240" w:lineRule="auto"/>
        <w:ind w:left="3828"/>
        <w:jc w:val="center"/>
        <w:rPr>
          <w:rFonts w:ascii="Times New Roman" w:hAnsi="Times New Roman"/>
          <w:color w:val="000000"/>
          <w:sz w:val="18"/>
          <w:szCs w:val="18"/>
        </w:rPr>
      </w:pPr>
    </w:p>
    <w:p w14:paraId="39FFF3EE" w14:textId="336CA210" w:rsidR="00180B91" w:rsidRPr="00135332" w:rsidRDefault="000E2ACC" w:rsidP="00660586">
      <w:pPr>
        <w:autoSpaceDE w:val="0"/>
        <w:autoSpaceDN w:val="0"/>
        <w:spacing w:after="0" w:line="240" w:lineRule="auto"/>
        <w:ind w:left="3828"/>
        <w:jc w:val="center"/>
        <w:rPr>
          <w:rFonts w:ascii="Times New Roman" w:hAnsi="Times New Roman"/>
          <w:color w:val="000000"/>
          <w:sz w:val="18"/>
          <w:szCs w:val="18"/>
        </w:rPr>
      </w:pPr>
      <w:r>
        <w:rPr>
          <w:rFonts w:ascii="Times New Roman" w:hAnsi="Times New Roman"/>
          <w:color w:val="000000"/>
          <w:sz w:val="18"/>
          <w:szCs w:val="18"/>
        </w:rPr>
        <w:t>Регистр</w:t>
      </w:r>
      <w:r w:rsidR="00180B91" w:rsidRPr="00660586">
        <w:rPr>
          <w:rFonts w:ascii="Times New Roman" w:hAnsi="Times New Roman"/>
          <w:color w:val="000000"/>
          <w:sz w:val="18"/>
          <w:szCs w:val="18"/>
        </w:rPr>
        <w:t>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A28C9" w:rsidRPr="00660586" w14:paraId="14FD4A6D" w14:textId="6AFAE4F3" w:rsidTr="00DA28C9">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3B4841DD" w:rsidR="00DA28C9" w:rsidRPr="00C2024B" w:rsidRDefault="00DA28C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5E139C5A"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316221DB"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CB99D63"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0157EED9"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312" w:type="dxa"/>
            <w:tcBorders>
              <w:top w:val="single" w:sz="4" w:space="0" w:color="auto"/>
              <w:bottom w:val="single" w:sz="4" w:space="0" w:color="auto"/>
            </w:tcBorders>
            <w:vAlign w:val="center"/>
          </w:tcPr>
          <w:p w14:paraId="6874AF6F" w14:textId="27404422" w:rsidR="00DA28C9" w:rsidRPr="00BA6FBA" w:rsidRDefault="00BA6FBA" w:rsidP="00E75F71">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67828538" w:rsidR="00DA28C9" w:rsidRPr="00F506FD" w:rsidRDefault="00BA6FBA"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572AC49"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17D795BD"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4984508"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09D27CA"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480C28BB"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15835831"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ADB0380"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6F222C13"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D01C85F" w:rsidR="00DA28C9" w:rsidRPr="00F506FD" w:rsidRDefault="00DA28C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4CE50C84" w:rsidR="00DA28C9" w:rsidRPr="00DA28C9" w:rsidRDefault="00DA28C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0A1E1313"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62E4141" w14:textId="3ECE81B1"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278A2192" w14:textId="13522936" w:rsidR="00DA28C9" w:rsidRPr="00DA28C9" w:rsidRDefault="00DA28C9" w:rsidP="003923E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r>
    </w:tbl>
    <w:p w14:paraId="22EA1CA5" w14:textId="77777777" w:rsidR="000E2ACC" w:rsidRDefault="000E2ACC" w:rsidP="00660586">
      <w:pPr>
        <w:autoSpaceDE w:val="0"/>
        <w:autoSpaceDN w:val="0"/>
        <w:spacing w:after="0" w:line="240" w:lineRule="auto"/>
        <w:ind w:left="3828"/>
        <w:jc w:val="center"/>
        <w:rPr>
          <w:rFonts w:ascii="Times New Roman" w:hAnsi="Times New Roman"/>
          <w:b/>
          <w:bCs/>
          <w:color w:val="000000"/>
          <w:sz w:val="20"/>
          <w:szCs w:val="20"/>
        </w:rPr>
      </w:pPr>
    </w:p>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0F99A7C3"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sidR="000E2ACC">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4DDBC8D6"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(подпись уполномоченного лица </w:t>
      </w:r>
      <w:r w:rsidR="000E2ACC">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12B13FA3" w:rsidR="00180B91" w:rsidRPr="00660586" w:rsidRDefault="000E2ACC" w:rsidP="00660586">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193F0DD8" w14:textId="0011B4BC" w:rsidR="00180B91" w:rsidRPr="00660586" w:rsidRDefault="000E2ACC" w:rsidP="00660586">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DA28C9" w:rsidRDefault="00180B91" w:rsidP="00660586">
      <w:pPr>
        <w:spacing w:after="0" w:line="240" w:lineRule="auto"/>
        <w:jc w:val="center"/>
        <w:rPr>
          <w:rFonts w:ascii="Times New Roman" w:hAnsi="Times New Roman"/>
          <w:b/>
          <w:bCs/>
          <w:i/>
          <w:iCs/>
          <w:color w:val="000000"/>
          <w:sz w:val="24"/>
          <w:szCs w:val="24"/>
        </w:rPr>
      </w:pPr>
    </w:p>
    <w:p w14:paraId="347179AC" w14:textId="66395FE2" w:rsidR="00180B91" w:rsidRPr="00DA28C9" w:rsidRDefault="00180B91" w:rsidP="00660586">
      <w:pPr>
        <w:autoSpaceDE w:val="0"/>
        <w:autoSpaceDN w:val="0"/>
        <w:spacing w:after="0" w:line="240" w:lineRule="auto"/>
        <w:jc w:val="center"/>
        <w:rPr>
          <w:rFonts w:ascii="Times New Roman" w:hAnsi="Times New Roman"/>
          <w:b/>
          <w:bCs/>
          <w:i/>
          <w:iCs/>
          <w:sz w:val="24"/>
          <w:szCs w:val="24"/>
        </w:rPr>
      </w:pPr>
      <w:r w:rsidRPr="00DA28C9">
        <w:rPr>
          <w:rFonts w:ascii="Times New Roman" w:hAnsi="Times New Roman"/>
          <w:b/>
          <w:bCs/>
          <w:i/>
          <w:iCs/>
          <w:sz w:val="24"/>
          <w:szCs w:val="24"/>
        </w:rPr>
        <w:t xml:space="preserve">биржевые облигации процентные неконвертируемые </w:t>
      </w:r>
      <w:r w:rsidR="000E2ACC" w:rsidRPr="00DA28C9">
        <w:rPr>
          <w:rFonts w:ascii="Times New Roman" w:hAnsi="Times New Roman"/>
          <w:b/>
          <w:bCs/>
          <w:i/>
          <w:iCs/>
          <w:sz w:val="24"/>
          <w:szCs w:val="24"/>
        </w:rPr>
        <w:t>без</w:t>
      </w:r>
      <w:r w:rsidRPr="00DA28C9">
        <w:rPr>
          <w:rFonts w:ascii="Times New Roman" w:hAnsi="Times New Roman"/>
          <w:b/>
          <w:bCs/>
          <w:i/>
          <w:iCs/>
          <w:sz w:val="24"/>
          <w:szCs w:val="24"/>
        </w:rPr>
        <w:t xml:space="preserve">документарные с централизованным </w:t>
      </w:r>
      <w:r w:rsidR="000E2ACC" w:rsidRPr="00DA28C9">
        <w:rPr>
          <w:rFonts w:ascii="Times New Roman" w:hAnsi="Times New Roman"/>
          <w:b/>
          <w:bCs/>
          <w:i/>
          <w:iCs/>
          <w:sz w:val="24"/>
          <w:szCs w:val="24"/>
        </w:rPr>
        <w:t>учетом прав</w:t>
      </w:r>
      <w:r w:rsidRPr="00DA28C9">
        <w:rPr>
          <w:rFonts w:ascii="Times New Roman" w:hAnsi="Times New Roman"/>
          <w:b/>
          <w:bCs/>
          <w:i/>
          <w:iCs/>
          <w:sz w:val="24"/>
          <w:szCs w:val="24"/>
        </w:rPr>
        <w:t xml:space="preserve"> </w:t>
      </w:r>
      <w:r w:rsidR="00D20F7D" w:rsidRPr="00DA28C9">
        <w:rPr>
          <w:rFonts w:ascii="Times New Roman" w:hAnsi="Times New Roman"/>
          <w:b/>
          <w:bCs/>
          <w:i/>
          <w:iCs/>
          <w:sz w:val="24"/>
          <w:szCs w:val="24"/>
        </w:rPr>
        <w:t>серии Б-1-</w:t>
      </w:r>
      <w:r w:rsidR="000D38D9" w:rsidRPr="00DA28C9">
        <w:rPr>
          <w:rFonts w:ascii="Times New Roman" w:hAnsi="Times New Roman"/>
          <w:b/>
          <w:bCs/>
          <w:i/>
          <w:iCs/>
          <w:sz w:val="24"/>
          <w:szCs w:val="24"/>
        </w:rPr>
        <w:t>6</w:t>
      </w:r>
      <w:r w:rsidR="00CB0EF2" w:rsidRPr="00DA28C9">
        <w:rPr>
          <w:rFonts w:ascii="Times New Roman" w:hAnsi="Times New Roman"/>
          <w:b/>
          <w:bCs/>
          <w:i/>
          <w:iCs/>
          <w:sz w:val="24"/>
          <w:szCs w:val="24"/>
        </w:rPr>
        <w:t>2</w:t>
      </w:r>
      <w:r w:rsidR="00C05FB7" w:rsidRPr="00DA28C9">
        <w:rPr>
          <w:rFonts w:ascii="Times New Roman" w:hAnsi="Times New Roman"/>
          <w:b/>
          <w:bCs/>
          <w:i/>
          <w:iCs/>
          <w:sz w:val="24"/>
          <w:szCs w:val="24"/>
        </w:rPr>
        <w:t xml:space="preserve"> номинальной стоимостью 1 000 (Одна ты</w:t>
      </w:r>
      <w:r w:rsidR="00DA28C9">
        <w:rPr>
          <w:rFonts w:ascii="Times New Roman" w:hAnsi="Times New Roman"/>
          <w:b/>
          <w:bCs/>
          <w:i/>
          <w:iCs/>
          <w:sz w:val="24"/>
          <w:szCs w:val="24"/>
        </w:rPr>
        <w:t>сяча) российских рублей каждая,</w:t>
      </w:r>
      <w:r w:rsidR="00C05FB7" w:rsidRPr="00DA28C9">
        <w:rPr>
          <w:rFonts w:ascii="Times New Roman" w:hAnsi="Times New Roman"/>
          <w:b/>
          <w:bCs/>
          <w:i/>
          <w:iCs/>
          <w:sz w:val="24"/>
          <w:szCs w:val="24"/>
        </w:rPr>
        <w:t xml:space="preserve"> со сроком погашения в 364-й (Триста шестьдесят четвертый)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DA28C9" w:rsidRDefault="00180B91" w:rsidP="00660586">
      <w:pPr>
        <w:autoSpaceDE w:val="0"/>
        <w:autoSpaceDN w:val="0"/>
        <w:spacing w:after="0" w:line="240" w:lineRule="auto"/>
        <w:jc w:val="center"/>
        <w:rPr>
          <w:rFonts w:ascii="Times New Roman" w:hAnsi="Times New Roman"/>
          <w:b/>
          <w:bCs/>
          <w:i/>
          <w:iCs/>
          <w:color w:val="000000"/>
          <w:sz w:val="24"/>
          <w:szCs w:val="24"/>
        </w:rPr>
      </w:pPr>
    </w:p>
    <w:p w14:paraId="6E935FB8" w14:textId="77777777" w:rsidR="00C0174C" w:rsidRPr="00DA28C9" w:rsidRDefault="00180B91" w:rsidP="00660586">
      <w:pPr>
        <w:spacing w:after="0" w:line="240" w:lineRule="auto"/>
        <w:jc w:val="center"/>
        <w:rPr>
          <w:rFonts w:ascii="Times New Roman" w:hAnsi="Times New Roman"/>
          <w:b/>
          <w:bCs/>
          <w:i/>
          <w:iCs/>
          <w:sz w:val="24"/>
          <w:szCs w:val="24"/>
        </w:rPr>
      </w:pPr>
      <w:r w:rsidRPr="00DA28C9">
        <w:rPr>
          <w:rFonts w:ascii="Times New Roman" w:hAnsi="Times New Roman"/>
          <w:b/>
          <w:bCs/>
          <w:i/>
          <w:iCs/>
          <w:sz w:val="24"/>
          <w:szCs w:val="24"/>
        </w:rPr>
        <w:t>Программа биржевых облигаций</w:t>
      </w:r>
      <w:r w:rsidR="00205A0C" w:rsidRPr="00DA28C9">
        <w:rPr>
          <w:rFonts w:ascii="Times New Roman" w:hAnsi="Times New Roman"/>
          <w:b/>
          <w:bCs/>
          <w:i/>
          <w:iCs/>
          <w:sz w:val="24"/>
          <w:szCs w:val="24"/>
        </w:rPr>
        <w:t>,</w:t>
      </w:r>
    </w:p>
    <w:p w14:paraId="26CBFF6C" w14:textId="77777777" w:rsidR="00180B91" w:rsidRPr="00DA28C9" w:rsidRDefault="00205A0C" w:rsidP="00660586">
      <w:pPr>
        <w:tabs>
          <w:tab w:val="right" w:pos="9923"/>
        </w:tabs>
        <w:spacing w:after="0"/>
        <w:jc w:val="center"/>
        <w:rPr>
          <w:rFonts w:ascii="Times New Roman" w:hAnsi="Times New Roman"/>
          <w:b/>
          <w:bCs/>
          <w:i/>
          <w:iCs/>
          <w:sz w:val="24"/>
          <w:szCs w:val="24"/>
        </w:rPr>
      </w:pPr>
      <w:r w:rsidRPr="00DA28C9">
        <w:rPr>
          <w:rFonts w:ascii="Times New Roman" w:hAnsi="Times New Roman"/>
          <w:b/>
          <w:bCs/>
          <w:i/>
          <w:iCs/>
          <w:sz w:val="24"/>
          <w:szCs w:val="24"/>
        </w:rPr>
        <w:t>имеющая</w:t>
      </w:r>
      <w:r w:rsidR="00C0174C" w:rsidRPr="00DA28C9">
        <w:rPr>
          <w:rFonts w:ascii="Times New Roman" w:hAnsi="Times New Roman"/>
          <w:b/>
          <w:bCs/>
          <w:i/>
          <w:iCs/>
          <w:sz w:val="24"/>
          <w:szCs w:val="24"/>
        </w:rPr>
        <w:t xml:space="preserve"> </w:t>
      </w:r>
      <w:r w:rsidR="00180B91" w:rsidRPr="00DA28C9">
        <w:rPr>
          <w:rFonts w:ascii="Times New Roman" w:hAnsi="Times New Roman"/>
          <w:b/>
          <w:bCs/>
          <w:i/>
          <w:iCs/>
          <w:sz w:val="24"/>
          <w:szCs w:val="24"/>
        </w:rPr>
        <w:t>идентификационный номер 401000B001P02E от «05» августа 2015г.</w:t>
      </w:r>
    </w:p>
    <w:p w14:paraId="7B12918C" w14:textId="77777777" w:rsidR="00F3066C" w:rsidRPr="00DA28C9" w:rsidRDefault="00F3066C" w:rsidP="00660586">
      <w:pPr>
        <w:tabs>
          <w:tab w:val="right" w:pos="9923"/>
        </w:tabs>
        <w:spacing w:after="0"/>
        <w:jc w:val="center"/>
        <w:rPr>
          <w:rFonts w:ascii="Times New Roman" w:hAnsi="Times New Roman"/>
          <w:b/>
          <w:bCs/>
          <w:i/>
          <w:iCs/>
          <w:sz w:val="24"/>
          <w:szCs w:val="24"/>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001AA242" w:rsidR="00180B91" w:rsidRPr="00DA28C9"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4"/>
          <w:szCs w:val="24"/>
        </w:rPr>
      </w:pPr>
      <w:r w:rsidRPr="00DA28C9">
        <w:rPr>
          <w:rFonts w:ascii="Times New Roman" w:hAnsi="Times New Roman"/>
          <w:color w:val="000000"/>
          <w:sz w:val="24"/>
          <w:szCs w:val="24"/>
        </w:rPr>
        <w:t>на основании решения об утверждении Программы биржевых облигаций</w:t>
      </w:r>
      <w:r w:rsidR="00C0174C" w:rsidRPr="00DA28C9">
        <w:rPr>
          <w:sz w:val="24"/>
          <w:szCs w:val="24"/>
        </w:rPr>
        <w:t xml:space="preserve"> </w:t>
      </w:r>
      <w:r w:rsidR="00C0174C" w:rsidRPr="00DA28C9">
        <w:rPr>
          <w:rFonts w:ascii="Times New Roman" w:hAnsi="Times New Roman"/>
          <w:color w:val="000000"/>
          <w:sz w:val="24"/>
          <w:szCs w:val="24"/>
        </w:rPr>
        <w:t>(Решение о выпуске ценных бумаг Первая часть)</w:t>
      </w:r>
      <w:r w:rsidRPr="00DA28C9">
        <w:rPr>
          <w:rFonts w:ascii="Times New Roman" w:hAnsi="Times New Roman"/>
          <w:color w:val="000000"/>
          <w:sz w:val="24"/>
          <w:szCs w:val="24"/>
        </w:rPr>
        <w:t xml:space="preserve">, принятого </w:t>
      </w:r>
      <w:r w:rsidRPr="00DA28C9">
        <w:rPr>
          <w:rFonts w:ascii="Times New Roman" w:hAnsi="Times New Roman"/>
          <w:sz w:val="24"/>
          <w:szCs w:val="24"/>
        </w:rPr>
        <w:t>Наблюдательным советом Банка ВТБ (</w:t>
      </w:r>
      <w:r w:rsidR="00C0174C" w:rsidRPr="00DA28C9">
        <w:rPr>
          <w:rFonts w:ascii="Times New Roman" w:hAnsi="Times New Roman"/>
          <w:sz w:val="24"/>
          <w:szCs w:val="24"/>
        </w:rPr>
        <w:t xml:space="preserve">открытое </w:t>
      </w:r>
      <w:r w:rsidRPr="00DA28C9">
        <w:rPr>
          <w:rFonts w:ascii="Times New Roman" w:hAnsi="Times New Roman"/>
          <w:sz w:val="24"/>
          <w:szCs w:val="24"/>
        </w:rPr>
        <w:t>акционерное общество) «22»</w:t>
      </w:r>
      <w:r w:rsidR="000E2ACC" w:rsidRPr="00DA28C9">
        <w:rPr>
          <w:rFonts w:ascii="Times New Roman" w:hAnsi="Times New Roman"/>
          <w:sz w:val="24"/>
          <w:szCs w:val="24"/>
        </w:rPr>
        <w:t> </w:t>
      </w:r>
      <w:r w:rsidRPr="00DA28C9">
        <w:rPr>
          <w:rFonts w:ascii="Times New Roman" w:hAnsi="Times New Roman"/>
          <w:sz w:val="24"/>
          <w:szCs w:val="24"/>
        </w:rPr>
        <w:t>июня</w:t>
      </w:r>
      <w:r w:rsidR="000E2ACC" w:rsidRPr="00DA28C9">
        <w:rPr>
          <w:rFonts w:ascii="Times New Roman" w:hAnsi="Times New Roman"/>
          <w:sz w:val="24"/>
          <w:szCs w:val="24"/>
        </w:rPr>
        <w:t> </w:t>
      </w:r>
      <w:r w:rsidRPr="00DA28C9">
        <w:rPr>
          <w:rFonts w:ascii="Times New Roman" w:hAnsi="Times New Roman"/>
          <w:sz w:val="24"/>
          <w:szCs w:val="24"/>
        </w:rPr>
        <w:t>2015г. Протокол № 17 от «22»</w:t>
      </w:r>
      <w:r w:rsidR="00775723" w:rsidRPr="00DA28C9">
        <w:rPr>
          <w:rFonts w:ascii="Times New Roman" w:hAnsi="Times New Roman"/>
          <w:sz w:val="24"/>
          <w:szCs w:val="24"/>
        </w:rPr>
        <w:t> </w:t>
      </w:r>
      <w:r w:rsidRPr="00DA28C9">
        <w:rPr>
          <w:rFonts w:ascii="Times New Roman" w:hAnsi="Times New Roman"/>
          <w:sz w:val="24"/>
          <w:szCs w:val="24"/>
        </w:rPr>
        <w:t>июня 2015 г.</w:t>
      </w:r>
    </w:p>
    <w:p w14:paraId="33A56F4C" w14:textId="77777777" w:rsidR="00180B91" w:rsidRPr="00DA28C9"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59A5B6" w14:textId="77777777" w:rsidR="000E2ACC" w:rsidRPr="00DA28C9" w:rsidRDefault="000E2ACC"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36DA56" w14:textId="77777777" w:rsidR="000E2ACC" w:rsidRPr="00DA28C9" w:rsidRDefault="000E2ACC"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DA28C9"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Место нахождения эмитента: </w:t>
      </w:r>
      <w:r w:rsidR="006369C4" w:rsidRPr="00DA28C9">
        <w:rPr>
          <w:rFonts w:ascii="Times New Roman" w:hAnsi="Times New Roman"/>
          <w:b/>
          <w:bCs/>
          <w:i/>
          <w:iCs/>
          <w:color w:val="000000" w:themeColor="text1"/>
          <w:sz w:val="24"/>
          <w:szCs w:val="24"/>
        </w:rPr>
        <w:t>Российская Федерация, город Санкт-Петербург</w:t>
      </w:r>
    </w:p>
    <w:p w14:paraId="086A9026" w14:textId="24CD1FC1" w:rsidR="00180B91" w:rsidRPr="00DA28C9" w:rsidRDefault="00180B91" w:rsidP="00660586">
      <w:pPr>
        <w:tabs>
          <w:tab w:val="left" w:pos="28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Контактный телефон с указанием междугороднего кода: </w:t>
      </w:r>
      <w:r w:rsidR="00954AEF" w:rsidRPr="00954AEF">
        <w:rPr>
          <w:rFonts w:ascii="Times New Roman" w:hAnsi="Times New Roman"/>
          <w:b/>
          <w:i/>
          <w:color w:val="000000"/>
          <w:sz w:val="24"/>
          <w:szCs w:val="24"/>
        </w:rPr>
        <w:t xml:space="preserve">+7 </w:t>
      </w:r>
      <w:r w:rsidRPr="00DA28C9">
        <w:rPr>
          <w:rFonts w:ascii="Times New Roman" w:hAnsi="Times New Roman"/>
          <w:b/>
          <w:bCs/>
          <w:i/>
          <w:iCs/>
          <w:color w:val="000000"/>
          <w:sz w:val="24"/>
          <w:szCs w:val="24"/>
        </w:rPr>
        <w:t>(495) 739-77-99</w:t>
      </w: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0B9ECCA3" w14:textId="77777777" w:rsidR="000E2ACC" w:rsidRPr="00660586" w:rsidRDefault="000E2ACC" w:rsidP="000E2ACC">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190AF0D5" w:rsidR="0008729C" w:rsidRPr="00660586" w:rsidRDefault="000E2ACC" w:rsidP="00A75AF0">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w:t>
            </w:r>
            <w:r w:rsidR="00704123" w:rsidRPr="00660586">
              <w:rPr>
                <w:rFonts w:ascii="Times New Roman" w:hAnsi="Times New Roman"/>
                <w:b/>
                <w:color w:val="000000"/>
              </w:rPr>
              <w:t>, действующий на основании доверенности</w:t>
            </w:r>
            <w:r>
              <w:rPr>
                <w:rFonts w:ascii="Times New Roman" w:hAnsi="Times New Roman"/>
                <w:b/>
                <w:color w:val="000000"/>
              </w:rPr>
              <w:t xml:space="preserve"> </w:t>
            </w:r>
            <w:r w:rsidR="00704123" w:rsidRPr="00660586">
              <w:rPr>
                <w:rFonts w:ascii="Times New Roman" w:hAnsi="Times New Roman"/>
                <w:b/>
                <w:color w:val="000000"/>
              </w:rPr>
              <w:t>№350000/</w:t>
            </w:r>
            <w:r w:rsidR="00A75AF0" w:rsidRPr="00A75AF0">
              <w:rPr>
                <w:rFonts w:ascii="Times New Roman" w:hAnsi="Times New Roman"/>
                <w:b/>
                <w:color w:val="000000"/>
              </w:rPr>
              <w:t>411-</w:t>
            </w:r>
            <w:r w:rsidR="00A75AF0">
              <w:rPr>
                <w:rFonts w:ascii="Times New Roman" w:hAnsi="Times New Roman"/>
                <w:b/>
                <w:color w:val="000000"/>
              </w:rPr>
              <w:t>ДН</w:t>
            </w:r>
            <w:r w:rsidR="00704123" w:rsidRPr="00660586">
              <w:rPr>
                <w:rFonts w:ascii="Times New Roman" w:hAnsi="Times New Roman"/>
                <w:b/>
                <w:color w:val="000000"/>
              </w:rPr>
              <w:t xml:space="preserve"> от </w:t>
            </w:r>
            <w:r w:rsidR="00A75AF0" w:rsidRPr="00A75AF0">
              <w:rPr>
                <w:rFonts w:ascii="Times New Roman" w:hAnsi="Times New Roman"/>
                <w:b/>
                <w:color w:val="000000"/>
              </w:rPr>
              <w:t>14</w:t>
            </w:r>
            <w:r w:rsidR="00704123">
              <w:rPr>
                <w:rFonts w:ascii="Times New Roman" w:hAnsi="Times New Roman"/>
                <w:b/>
                <w:color w:val="000000"/>
              </w:rPr>
              <w:t>.</w:t>
            </w:r>
            <w:r w:rsidR="00A75AF0" w:rsidRPr="00A75AF0">
              <w:rPr>
                <w:rFonts w:ascii="Times New Roman" w:hAnsi="Times New Roman"/>
                <w:b/>
                <w:color w:val="000000"/>
              </w:rPr>
              <w:t>02</w:t>
            </w:r>
            <w:r w:rsidR="00704123">
              <w:rPr>
                <w:rFonts w:ascii="Times New Roman" w:hAnsi="Times New Roman"/>
                <w:b/>
                <w:color w:val="000000"/>
              </w:rPr>
              <w:t>.20</w:t>
            </w:r>
            <w:r>
              <w:rPr>
                <w:rFonts w:ascii="Times New Roman" w:hAnsi="Times New Roman"/>
                <w:b/>
                <w:color w:val="000000"/>
              </w:rPr>
              <w:t>20</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0E2ACC">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E50EF1B" w:rsidR="0068458E" w:rsidRPr="00660586" w:rsidRDefault="0068458E" w:rsidP="00DA28C9">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B4137">
              <w:rPr>
                <w:rFonts w:ascii="Times New Roman" w:eastAsia="Times New Roman" w:hAnsi="Times New Roman"/>
                <w:color w:val="000000"/>
                <w:sz w:val="20"/>
                <w:szCs w:val="20"/>
                <w:lang w:eastAsia="en-US"/>
              </w:rPr>
              <w:t xml:space="preserve"> </w:t>
            </w:r>
            <w:r w:rsidR="00DA28C9">
              <w:rPr>
                <w:rFonts w:ascii="Times New Roman" w:eastAsia="Times New Roman" w:hAnsi="Times New Roman"/>
                <w:color w:val="000000"/>
                <w:sz w:val="20"/>
                <w:szCs w:val="20"/>
                <w:lang w:val="en-US" w:eastAsia="en-US"/>
              </w:rPr>
              <w:t>04</w:t>
            </w:r>
            <w:r w:rsidR="00BB4137">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0FAC0C78" w:rsidR="0068458E" w:rsidRPr="00660586" w:rsidRDefault="00DA28C9"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0E2ACC">
              <w:rPr>
                <w:rFonts w:ascii="Times New Roman" w:eastAsia="Times New Roman" w:hAnsi="Times New Roman"/>
                <w:color w:val="000000"/>
                <w:sz w:val="20"/>
                <w:szCs w:val="20"/>
                <w:lang w:eastAsia="en-US"/>
              </w:rPr>
              <w:t xml:space="preserve"> </w:t>
            </w:r>
            <w:r w:rsidR="00730685" w:rsidRPr="000E2ACC">
              <w:rPr>
                <w:rFonts w:ascii="Times New Roman" w:eastAsia="Times New Roman" w:hAnsi="Times New Roman"/>
                <w:color w:val="000000"/>
                <w:sz w:val="20"/>
                <w:szCs w:val="20"/>
                <w:lang w:eastAsia="en-US"/>
              </w:rPr>
              <w:t xml:space="preserve"> </w:t>
            </w:r>
            <w:r w:rsidR="00B345BA" w:rsidRPr="000E2ACC">
              <w:rPr>
                <w:rFonts w:ascii="Times New Roman" w:eastAsia="Times New Roman" w:hAnsi="Times New Roman"/>
                <w:color w:val="000000"/>
                <w:sz w:val="20"/>
                <w:szCs w:val="20"/>
                <w:lang w:eastAsia="en-US"/>
              </w:rPr>
              <w:t xml:space="preserve"> </w:t>
            </w:r>
            <w:r w:rsidR="005242FB" w:rsidRPr="000E2ACC">
              <w:rPr>
                <w:rFonts w:ascii="Times New Roman" w:eastAsia="Times New Roman" w:hAnsi="Times New Roman"/>
                <w:color w:val="000000"/>
                <w:sz w:val="20"/>
                <w:szCs w:val="20"/>
                <w:lang w:eastAsia="en-US"/>
              </w:rPr>
              <w:t xml:space="preserve"> </w:t>
            </w:r>
            <w:r w:rsidR="00164F14" w:rsidRPr="000E2ACC">
              <w:rPr>
                <w:rFonts w:ascii="Times New Roman" w:eastAsia="Times New Roman" w:hAnsi="Times New Roman"/>
                <w:color w:val="000000"/>
                <w:sz w:val="20"/>
                <w:szCs w:val="20"/>
                <w:lang w:eastAsia="en-US"/>
              </w:rPr>
              <w:t xml:space="preserve"> </w:t>
            </w:r>
            <w:r w:rsidR="0068458E" w:rsidRPr="000E2ACC">
              <w:rPr>
                <w:rFonts w:ascii="Times New Roman" w:eastAsia="Times New Roman" w:hAnsi="Times New Roman"/>
                <w:color w:val="000000"/>
                <w:sz w:val="20"/>
                <w:szCs w:val="20"/>
                <w:lang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29AEE9FA" w:rsidR="0068458E" w:rsidRPr="00660586" w:rsidRDefault="0068458E" w:rsidP="000E2ACC">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0E2ACC">
              <w:rPr>
                <w:rFonts w:ascii="Times New Roman" w:eastAsia="Times New Roman" w:hAnsi="Times New Roman"/>
                <w:color w:val="000000"/>
                <w:sz w:val="20"/>
                <w:szCs w:val="20"/>
              </w:rPr>
              <w:t>20</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0E2ACC" w:rsidRDefault="00077477" w:rsidP="00660586">
      <w:pPr>
        <w:pStyle w:val="Default"/>
        <w:jc w:val="both"/>
        <w:rPr>
          <w:b/>
          <w:bCs/>
          <w:iCs/>
          <w:sz w:val="22"/>
          <w:szCs w:val="22"/>
        </w:rPr>
      </w:pPr>
    </w:p>
    <w:p w14:paraId="7F62C5E5" w14:textId="77777777" w:rsidR="006369C4" w:rsidRPr="000E2ACC" w:rsidRDefault="006369C4" w:rsidP="00660586">
      <w:pPr>
        <w:pStyle w:val="Default"/>
        <w:jc w:val="both"/>
        <w:rPr>
          <w:b/>
          <w:bCs/>
          <w:iCs/>
          <w:sz w:val="22"/>
          <w:szCs w:val="22"/>
        </w:rPr>
      </w:pPr>
    </w:p>
    <w:p w14:paraId="0B4ECCD1" w14:textId="10EB7F51"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Далее</w:t>
      </w:r>
      <w:r w:rsidR="002A1B99">
        <w:rPr>
          <w:rFonts w:ascii="Times New Roman" w:hAnsi="Times New Roman"/>
          <w:b/>
          <w:bCs/>
          <w:iCs/>
        </w:rPr>
        <w:t xml:space="preserve"> в настоящем документе</w:t>
      </w:r>
      <w:r w:rsidR="00180B91" w:rsidRPr="00B51B7F">
        <w:rPr>
          <w:rFonts w:ascii="Times New Roman" w:hAnsi="Times New Roman"/>
          <w:b/>
          <w:bCs/>
          <w:iCs/>
        </w:rPr>
        <w:t xml:space="preserve">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33F6D5E2"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w:t>
      </w:r>
      <w:r w:rsidR="00D528A8">
        <w:rPr>
          <w:rFonts w:ascii="Times New Roman" w:hAnsi="Times New Roman"/>
          <w:b/>
          <w:bCs/>
          <w:i/>
          <w:iCs/>
        </w:rPr>
        <w:t>Решение о выпуске</w:t>
      </w:r>
      <w:r w:rsidRPr="00660586">
        <w:rPr>
          <w:rFonts w:ascii="Times New Roman" w:hAnsi="Times New Roman"/>
          <w:b/>
          <w:bCs/>
          <w:i/>
          <w:iCs/>
        </w:rPr>
        <w:t xml:space="preserve">» </w:t>
      </w:r>
      <w:r w:rsidRPr="00660586">
        <w:rPr>
          <w:rFonts w:ascii="Times New Roman" w:hAnsi="Times New Roman"/>
          <w:bCs/>
          <w:i/>
          <w:iCs/>
        </w:rPr>
        <w:t xml:space="preserve">означает </w:t>
      </w:r>
      <w:r w:rsidR="00D528A8" w:rsidRPr="00D528A8">
        <w:rPr>
          <w:rFonts w:ascii="Times New Roman" w:hAnsi="Times New Roman"/>
          <w:bCs/>
          <w:i/>
          <w:iCs/>
        </w:rPr>
        <w:t xml:space="preserve">настоящее Решение о выпуске биржевых облигаций в рамках Программы </w:t>
      </w:r>
      <w:r w:rsidR="00A5439F">
        <w:rPr>
          <w:rFonts w:ascii="Times New Roman" w:hAnsi="Times New Roman"/>
          <w:bCs/>
          <w:i/>
          <w:iCs/>
        </w:rPr>
        <w:t>б</w:t>
      </w:r>
      <w:r w:rsidR="00D528A8" w:rsidRPr="00D528A8">
        <w:rPr>
          <w:rFonts w:ascii="Times New Roman" w:hAnsi="Times New Roman"/>
          <w:bCs/>
          <w:i/>
          <w:iCs/>
        </w:rPr>
        <w:t>иржевых облигаций</w:t>
      </w:r>
      <w:r w:rsidR="002E1D04">
        <w:rPr>
          <w:rFonts w:ascii="Times New Roman" w:hAnsi="Times New Roman"/>
          <w:bCs/>
          <w:i/>
          <w:iCs/>
        </w:rPr>
        <w:t>.</w:t>
      </w:r>
    </w:p>
    <w:p w14:paraId="409170A2" w14:textId="33E294C5" w:rsidR="00D528A8" w:rsidRPr="00660586" w:rsidRDefault="00D528A8" w:rsidP="00660586">
      <w:pPr>
        <w:widowControl w:val="0"/>
        <w:spacing w:after="0" w:line="240" w:lineRule="auto"/>
        <w:jc w:val="both"/>
        <w:rPr>
          <w:rFonts w:ascii="Times New Roman" w:hAnsi="Times New Roman"/>
          <w:bCs/>
          <w:i/>
          <w:iCs/>
        </w:rPr>
      </w:pPr>
      <w:r w:rsidRPr="00D528A8">
        <w:rPr>
          <w:rFonts w:ascii="Times New Roman" w:hAnsi="Times New Roman"/>
          <w:b/>
          <w:bCs/>
          <w:i/>
          <w:iCs/>
        </w:rPr>
        <w:t>«Условия размещения»</w:t>
      </w:r>
      <w:r w:rsidRPr="00D528A8">
        <w:rPr>
          <w:rFonts w:ascii="Times New Roman" w:hAnsi="Times New Roman"/>
          <w:bCs/>
          <w:i/>
          <w:iCs/>
        </w:rPr>
        <w:t xml:space="preserve"> – документ, содержащий условия размещения Биржевых облигаций.</w:t>
      </w:r>
    </w:p>
    <w:p w14:paraId="3D41BF11" w14:textId="7816CB6D"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означает отдельный выпуск биржевых облигаций, размещаемых в рамках Програм</w:t>
      </w:r>
      <w:r w:rsidR="003966F4">
        <w:rPr>
          <w:rFonts w:ascii="Times New Roman" w:hAnsi="Times New Roman"/>
          <w:bCs/>
          <w:i/>
          <w:iCs/>
        </w:rPr>
        <w:t>мы и в соответствии с настоящим Решением о</w:t>
      </w:r>
      <w:r w:rsidRPr="00660586">
        <w:rPr>
          <w:rFonts w:ascii="Times New Roman" w:hAnsi="Times New Roman"/>
          <w:bCs/>
          <w:i/>
          <w:iCs/>
        </w:rPr>
        <w:t xml:space="preserve"> выпуск</w:t>
      </w:r>
      <w:r w:rsidR="003966F4">
        <w:rPr>
          <w:rFonts w:ascii="Times New Roman" w:hAnsi="Times New Roman"/>
          <w:bCs/>
          <w:i/>
          <w:iCs/>
        </w:rPr>
        <w:t>е</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37A6A40B" w:rsidR="004B0DE8" w:rsidRPr="00660586" w:rsidRDefault="00180B91" w:rsidP="00660586">
      <w:pPr>
        <w:spacing w:after="0" w:line="240" w:lineRule="auto"/>
        <w:jc w:val="both"/>
      </w:pPr>
      <w:r w:rsidRPr="00660586">
        <w:rPr>
          <w:rFonts w:ascii="Times New Roman" w:hAnsi="Times New Roman"/>
          <w:b/>
          <w:bCs/>
          <w:i/>
          <w:iCs/>
        </w:rPr>
        <w:t xml:space="preserve">Все иные термины с заглавной буквы, определения которых не приведены в настоящем разделе </w:t>
      </w:r>
      <w:r w:rsidR="003966F4">
        <w:rPr>
          <w:rFonts w:ascii="Times New Roman" w:hAnsi="Times New Roman"/>
          <w:b/>
          <w:bCs/>
          <w:i/>
          <w:iCs/>
        </w:rPr>
        <w:t>Решения о выпуске</w:t>
      </w:r>
      <w:r w:rsidRPr="00660586">
        <w:rPr>
          <w:rFonts w:ascii="Times New Roman" w:hAnsi="Times New Roman"/>
          <w:b/>
          <w:bCs/>
          <w:i/>
          <w:iCs/>
        </w:rPr>
        <w:t>, имеют значение, указанное в Программе.</w:t>
      </w:r>
    </w:p>
    <w:p w14:paraId="083820FF" w14:textId="4BF36018" w:rsidR="004B0DE8" w:rsidRPr="00660586" w:rsidRDefault="004B0DE8" w:rsidP="00660586">
      <w:pPr>
        <w:pStyle w:val="Default"/>
        <w:spacing w:before="120"/>
        <w:jc w:val="both"/>
        <w:rPr>
          <w:sz w:val="22"/>
          <w:szCs w:val="22"/>
        </w:rPr>
      </w:pPr>
      <w:r w:rsidRPr="00660586">
        <w:rPr>
          <w:sz w:val="22"/>
          <w:szCs w:val="22"/>
        </w:rPr>
        <w:t>1. Вид</w:t>
      </w:r>
      <w:r w:rsidR="00DA28C9">
        <w:rPr>
          <w:b/>
          <w:bCs/>
          <w:iCs/>
        </w:rPr>
        <w:t xml:space="preserve">, </w:t>
      </w:r>
      <w:r w:rsidR="00DA28C9" w:rsidRPr="00DA28C9">
        <w:rPr>
          <w:sz w:val="22"/>
          <w:szCs w:val="22"/>
        </w:rPr>
        <w:t>категория (тип)</w:t>
      </w:r>
      <w:r w:rsidRPr="00660586">
        <w:rPr>
          <w:sz w:val="22"/>
          <w:szCs w:val="22"/>
        </w:rPr>
        <w:t xml:space="preserve"> ценных бумаг</w:t>
      </w:r>
    </w:p>
    <w:p w14:paraId="6C568517" w14:textId="295BAEF6"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4711DC83"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И</w:t>
      </w:r>
      <w:r w:rsidR="00805619">
        <w:rPr>
          <w:rFonts w:ascii="Times New Roman" w:hAnsi="Times New Roman"/>
          <w:color w:val="000000"/>
        </w:rPr>
        <w:t>ные и</w:t>
      </w:r>
      <w:r w:rsidRPr="00660586">
        <w:rPr>
          <w:rFonts w:ascii="Times New Roman" w:hAnsi="Times New Roman"/>
          <w:color w:val="000000"/>
        </w:rPr>
        <w:t xml:space="preserve">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69725D">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69725D">
        <w:rPr>
          <w:rFonts w:ascii="Times New Roman" w:hAnsi="Times New Roman"/>
          <w:b/>
          <w:bCs/>
          <w:i/>
          <w:iCs/>
          <w:color w:val="000000"/>
        </w:rPr>
        <w:t>учетом прав</w:t>
      </w:r>
      <w:r w:rsidRPr="00660586">
        <w:rPr>
          <w:rFonts w:ascii="Times New Roman" w:hAnsi="Times New Roman"/>
          <w:b/>
          <w:bCs/>
          <w:i/>
          <w:iCs/>
          <w:color w:val="000000"/>
        </w:rPr>
        <w:t>, размещаемые в рамках Программы биржевых облигаций.</w:t>
      </w:r>
    </w:p>
    <w:p w14:paraId="09F3B00C" w14:textId="18D12120"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69725D">
        <w:rPr>
          <w:b/>
          <w:i/>
          <w:sz w:val="22"/>
          <w:szCs w:val="22"/>
        </w:rPr>
        <w:t>6</w:t>
      </w:r>
      <w:r w:rsidR="00CB0EF2">
        <w:rPr>
          <w:b/>
          <w:i/>
          <w:sz w:val="22"/>
          <w:szCs w:val="22"/>
        </w:rPr>
        <w:t>2</w:t>
      </w:r>
      <w:r w:rsidRPr="00660586">
        <w:rPr>
          <w:b/>
          <w:sz w:val="22"/>
          <w:szCs w:val="22"/>
        </w:rPr>
        <w:t>.</w:t>
      </w:r>
    </w:p>
    <w:p w14:paraId="64B57873" w14:textId="34C85A65" w:rsidR="00180B91" w:rsidRPr="00660586" w:rsidRDefault="00180B91" w:rsidP="00660586">
      <w:pPr>
        <w:pStyle w:val="Default"/>
        <w:spacing w:before="120"/>
        <w:jc w:val="both"/>
        <w:rPr>
          <w:sz w:val="22"/>
          <w:szCs w:val="22"/>
        </w:rPr>
      </w:pPr>
      <w:r w:rsidRPr="00660586">
        <w:rPr>
          <w:sz w:val="22"/>
          <w:szCs w:val="22"/>
        </w:rPr>
        <w:t xml:space="preserve">2. Форма </w:t>
      </w:r>
      <w:r w:rsidR="00DA28C9">
        <w:rPr>
          <w:sz w:val="22"/>
          <w:szCs w:val="22"/>
        </w:rPr>
        <w:t>ценных бумаг</w:t>
      </w:r>
      <w:r w:rsidRPr="00660586">
        <w:rPr>
          <w:sz w:val="22"/>
          <w:szCs w:val="22"/>
        </w:rPr>
        <w:t>:</w:t>
      </w:r>
    </w:p>
    <w:p w14:paraId="20DAC78B" w14:textId="6BA01311" w:rsidR="00180B91" w:rsidRPr="0076143A" w:rsidRDefault="0069725D" w:rsidP="00660586">
      <w:pPr>
        <w:pStyle w:val="Default"/>
        <w:jc w:val="both"/>
        <w:rPr>
          <w:sz w:val="22"/>
          <w:szCs w:val="22"/>
        </w:rPr>
      </w:pPr>
      <w:r>
        <w:rPr>
          <w:b/>
          <w:bCs/>
          <w:i/>
          <w:iCs/>
          <w:sz w:val="22"/>
          <w:szCs w:val="22"/>
        </w:rPr>
        <w:t>Безд</w:t>
      </w:r>
      <w:r w:rsidR="00180B91" w:rsidRPr="00660586">
        <w:rPr>
          <w:b/>
          <w:bCs/>
          <w:i/>
          <w:iCs/>
          <w:sz w:val="22"/>
          <w:szCs w:val="22"/>
        </w:rPr>
        <w:t>окументарные.</w:t>
      </w:r>
      <w:r w:rsidR="00180B91" w:rsidRPr="0076143A">
        <w:rPr>
          <w:sz w:val="22"/>
          <w:szCs w:val="22"/>
        </w:rPr>
        <w:t xml:space="preserve"> </w:t>
      </w:r>
    </w:p>
    <w:p w14:paraId="0425EB54" w14:textId="4E6A6E5E"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3AB19F9F" w:rsidR="00180B91" w:rsidRPr="0069725D" w:rsidRDefault="0069725D" w:rsidP="00660586">
      <w:pPr>
        <w:pStyle w:val="Default"/>
        <w:jc w:val="both"/>
        <w:rPr>
          <w:color w:val="auto"/>
          <w:sz w:val="22"/>
          <w:szCs w:val="22"/>
        </w:rPr>
      </w:pPr>
      <w:r>
        <w:rPr>
          <w:b/>
          <w:bCs/>
          <w:i/>
          <w:iCs/>
          <w:sz w:val="22"/>
          <w:szCs w:val="22"/>
        </w:rPr>
        <w:t>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w:t>
      </w:r>
      <w:r w:rsidR="00180B91" w:rsidRPr="00660586">
        <w:rPr>
          <w:b/>
          <w:bCs/>
          <w:i/>
          <w:iCs/>
          <w:sz w:val="22"/>
          <w:szCs w:val="22"/>
        </w:rPr>
        <w:t>.</w:t>
      </w:r>
      <w:r w:rsidR="00180B91" w:rsidRPr="00660586">
        <w:rPr>
          <w:sz w:val="22"/>
          <w:szCs w:val="22"/>
        </w:rPr>
        <w:t xml:space="preserve"> </w:t>
      </w:r>
    </w:p>
    <w:p w14:paraId="682D9DAD" w14:textId="77777777" w:rsidR="00805619" w:rsidRDefault="00805619" w:rsidP="00660586">
      <w:pPr>
        <w:adjustRightInd w:val="0"/>
        <w:spacing w:after="0" w:line="240" w:lineRule="auto"/>
        <w:jc w:val="both"/>
        <w:rPr>
          <w:rFonts w:ascii="Times New Roman" w:hAnsi="Times New Roman"/>
        </w:rPr>
      </w:pPr>
    </w:p>
    <w:p w14:paraId="487475D8" w14:textId="13456482"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 xml:space="preserve">Депозитарий, осуществляющий </w:t>
      </w:r>
      <w:r w:rsidR="0069725D" w:rsidRPr="0069725D">
        <w:rPr>
          <w:rFonts w:ascii="Times New Roman" w:hAnsi="Times New Roman"/>
        </w:rPr>
        <w:t>централизованный учет прав</w:t>
      </w:r>
      <w:r w:rsidRPr="00660586">
        <w:rPr>
          <w:rFonts w:ascii="Times New Roman" w:hAnsi="Times New Roman"/>
        </w:rPr>
        <w:t>:</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50CC1C20" w14:textId="623BBB93" w:rsidR="00180B91" w:rsidRPr="00660586" w:rsidRDefault="00180B91" w:rsidP="00660586">
      <w:pPr>
        <w:pStyle w:val="Default"/>
        <w:spacing w:before="120"/>
        <w:jc w:val="both"/>
        <w:rPr>
          <w:sz w:val="22"/>
          <w:szCs w:val="22"/>
        </w:rPr>
      </w:pPr>
      <w:r w:rsidRPr="00660586">
        <w:rPr>
          <w:sz w:val="22"/>
          <w:szCs w:val="22"/>
        </w:rPr>
        <w:t>4</w:t>
      </w:r>
      <w:r w:rsidR="00DA28C9">
        <w:rPr>
          <w:sz w:val="22"/>
          <w:szCs w:val="22"/>
        </w:rPr>
        <w:t>. Номинальная стоимость каждой ценной бумаги</w:t>
      </w:r>
      <w:r w:rsidRPr="00660586">
        <w:rPr>
          <w:sz w:val="22"/>
          <w:szCs w:val="22"/>
        </w:rPr>
        <w:t xml:space="preserve"> выпуска: </w:t>
      </w:r>
    </w:p>
    <w:p w14:paraId="415FD2BD" w14:textId="4A848947" w:rsidR="00180B91" w:rsidRPr="00660586" w:rsidRDefault="00675C20"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Pr="00660586">
        <w:t xml:space="preserve"> </w:t>
      </w:r>
      <w:r w:rsidRPr="00660586">
        <w:rPr>
          <w:b/>
          <w:bCs/>
          <w:i/>
          <w:iCs/>
          <w:sz w:val="22"/>
          <w:szCs w:val="22"/>
        </w:rPr>
        <w:t>российских рублей.</w:t>
      </w:r>
      <w:r w:rsidR="00180B91" w:rsidRPr="00660586">
        <w:rPr>
          <w:bCs/>
          <w:iCs/>
          <w:sz w:val="22"/>
          <w:szCs w:val="22"/>
        </w:rPr>
        <w:t xml:space="preserve"> </w:t>
      </w:r>
    </w:p>
    <w:p w14:paraId="142471B5" w14:textId="1D52DA76" w:rsidR="00180B91" w:rsidRPr="00660586" w:rsidRDefault="00180B91" w:rsidP="00660586">
      <w:pPr>
        <w:pStyle w:val="Default"/>
        <w:spacing w:before="120"/>
        <w:jc w:val="both"/>
        <w:rPr>
          <w:sz w:val="22"/>
          <w:szCs w:val="22"/>
        </w:rPr>
      </w:pPr>
      <w:r w:rsidRPr="00660586">
        <w:rPr>
          <w:sz w:val="22"/>
          <w:szCs w:val="22"/>
        </w:rPr>
        <w:t xml:space="preserve">5. Количество </w:t>
      </w:r>
      <w:r w:rsidR="003923E6">
        <w:rPr>
          <w:sz w:val="22"/>
          <w:szCs w:val="22"/>
        </w:rPr>
        <w:t>ценных бумаг</w:t>
      </w:r>
      <w:r w:rsidRPr="00660586">
        <w:rPr>
          <w:sz w:val="22"/>
          <w:szCs w:val="22"/>
        </w:rPr>
        <w:t xml:space="preserve"> выпуска: </w:t>
      </w:r>
    </w:p>
    <w:p w14:paraId="0E778844" w14:textId="23D5C952" w:rsidR="0069725D" w:rsidRDefault="003923E6" w:rsidP="003923E6">
      <w:pPr>
        <w:adjustRightInd w:val="0"/>
        <w:spacing w:line="240" w:lineRule="auto"/>
        <w:jc w:val="both"/>
        <w:rPr>
          <w:b/>
          <w:bCs/>
          <w:i/>
          <w:iCs/>
        </w:rPr>
      </w:pPr>
      <w:r w:rsidRPr="003923E6">
        <w:rPr>
          <w:rFonts w:ascii="Times New Roman" w:hAnsi="Times New Roman"/>
          <w:b/>
          <w:bCs/>
          <w:i/>
          <w:iCs/>
          <w:color w:val="000000"/>
        </w:rPr>
        <w:t xml:space="preserve">Количество размещаемых Биржевых облигаций будет указано в Условиях размещения в соответствии с </w:t>
      </w:r>
      <w:r w:rsidRPr="00A03F28">
        <w:rPr>
          <w:rFonts w:ascii="Times New Roman" w:hAnsi="Times New Roman"/>
          <w:b/>
          <w:bCs/>
          <w:i/>
          <w:iCs/>
          <w:color w:val="000000"/>
        </w:rPr>
        <w:t>положениями п.5 Программы</w:t>
      </w:r>
      <w:r w:rsidRPr="003923E6">
        <w:rPr>
          <w:rFonts w:ascii="Times New Roman" w:hAnsi="Times New Roman"/>
          <w:b/>
          <w:bCs/>
          <w:i/>
          <w:iCs/>
          <w:color w:val="000000"/>
        </w:rPr>
        <w:t xml:space="preserve"> и Федеральным законом от 22.04.1996 № 39-ФЗ "О рынке ценных бумаг" в редакции, действующей с 01.01.2020. </w:t>
      </w:r>
      <w:r w:rsidR="0069725D">
        <w:rPr>
          <w:b/>
          <w:bCs/>
          <w:i/>
          <w:iCs/>
        </w:rPr>
        <w:t xml:space="preserve"> </w:t>
      </w:r>
    </w:p>
    <w:p w14:paraId="0FE37F20" w14:textId="552C04B9" w:rsidR="00180B91" w:rsidRPr="00660586" w:rsidRDefault="00180B91" w:rsidP="00660586">
      <w:pPr>
        <w:pStyle w:val="Default"/>
        <w:spacing w:before="120"/>
        <w:jc w:val="both"/>
        <w:rPr>
          <w:sz w:val="22"/>
          <w:szCs w:val="22"/>
        </w:rPr>
      </w:pPr>
      <w:r w:rsidRPr="00660586">
        <w:rPr>
          <w:sz w:val="22"/>
          <w:szCs w:val="22"/>
        </w:rPr>
        <w:t xml:space="preserve">6. Общее количество </w:t>
      </w:r>
      <w:r w:rsidR="00791AEC">
        <w:rPr>
          <w:sz w:val="22"/>
          <w:szCs w:val="22"/>
        </w:rPr>
        <w:t>ценных бумаг</w:t>
      </w:r>
      <w:r w:rsidRPr="00660586">
        <w:rPr>
          <w:sz w:val="22"/>
          <w:szCs w:val="22"/>
        </w:rPr>
        <w:t xml:space="preserve"> данного выпуска, размещенных ранее: </w:t>
      </w:r>
    </w:p>
    <w:p w14:paraId="2590B596" w14:textId="57D5C9BD"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57A93B02"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36ADE325" w14:textId="7D33F218" w:rsidR="0069725D" w:rsidRDefault="00180B91" w:rsidP="005655C8">
      <w:pPr>
        <w:autoSpaceDE w:val="0"/>
        <w:autoSpaceDN w:val="0"/>
        <w:adjustRightInd w:val="0"/>
        <w:spacing w:after="0" w:line="240" w:lineRule="auto"/>
        <w:jc w:val="both"/>
        <w:rPr>
          <w:sz w:val="23"/>
          <w:szCs w:val="23"/>
        </w:rPr>
      </w:pPr>
      <w:r w:rsidRPr="00660586">
        <w:t xml:space="preserve">7. Права владельца каждой </w:t>
      </w:r>
      <w:r w:rsidR="00A5439F">
        <w:t>ценной бумаги</w:t>
      </w:r>
      <w:r w:rsidR="00A5439F" w:rsidRPr="00660586">
        <w:t xml:space="preserve"> </w:t>
      </w:r>
      <w:r w:rsidRPr="00660586">
        <w:t>выпуска</w:t>
      </w:r>
      <w:r w:rsidR="005655C8" w:rsidRPr="00B25BB5">
        <w:t xml:space="preserve"> (дополнительного выпуска)</w:t>
      </w:r>
      <w:r w:rsidR="00791AEC" w:rsidRPr="00B25BB5">
        <w:t>:</w:t>
      </w:r>
    </w:p>
    <w:p w14:paraId="7A7E77FE" w14:textId="77777777" w:rsidR="00791AEC" w:rsidRPr="00791AEC" w:rsidRDefault="00791AEC" w:rsidP="00791AEC">
      <w:pPr>
        <w:pStyle w:val="Default"/>
        <w:spacing w:before="120"/>
        <w:jc w:val="both"/>
        <w:rPr>
          <w:sz w:val="22"/>
          <w:szCs w:val="22"/>
        </w:rPr>
      </w:pPr>
      <w:r w:rsidRPr="00791AEC">
        <w:rPr>
          <w:sz w:val="22"/>
          <w:szCs w:val="22"/>
        </w:rPr>
        <w:t xml:space="preserve">7.1. Для обыкновенных акций указываются: </w:t>
      </w:r>
    </w:p>
    <w:p w14:paraId="60CE38E4"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обыкновенными акциями.</w:t>
      </w:r>
    </w:p>
    <w:p w14:paraId="62697923"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7.2. Для привилегированных акций указываются: </w:t>
      </w:r>
    </w:p>
    <w:p w14:paraId="03592CA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lastRenderedPageBreak/>
        <w:t>Не применимо. Размещаемые ценные бумаги не являются привилегированными акциями.</w:t>
      </w:r>
    </w:p>
    <w:p w14:paraId="5AD7A34B" w14:textId="0F12BC97" w:rsidR="00791AEC" w:rsidRDefault="00791AEC" w:rsidP="00791AEC">
      <w:pPr>
        <w:pStyle w:val="Default"/>
        <w:spacing w:before="120"/>
        <w:jc w:val="both"/>
        <w:rPr>
          <w:sz w:val="22"/>
          <w:szCs w:val="22"/>
        </w:rPr>
      </w:pPr>
      <w:r w:rsidRPr="00791AEC">
        <w:rPr>
          <w:sz w:val="22"/>
          <w:szCs w:val="22"/>
        </w:rPr>
        <w:t>7.3. Для облигаций указываются:</w:t>
      </w:r>
    </w:p>
    <w:p w14:paraId="5402790D"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7DEAD03F"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3443E9A3"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2C66E982"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770C4CF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14:paraId="2DF1A7E0"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AC217DD"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731A4ACE"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52B4B2A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79368735"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BEDF497"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32CD13C2"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007BB739"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 xml:space="preserve">Предоставление обеспечения по Биржевым облигациям не предусмотрено. </w:t>
      </w:r>
    </w:p>
    <w:p w14:paraId="2530AC99"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7.4. Для опционов эмитента указываются: </w:t>
      </w:r>
    </w:p>
    <w:p w14:paraId="575A2779"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опционами.</w:t>
      </w:r>
    </w:p>
    <w:p w14:paraId="38A933A6"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7.5. В случае если размещаемые ценные бумаги являются конвертируемыми ценными бумагами: </w:t>
      </w:r>
    </w:p>
    <w:p w14:paraId="4E2F2BA4"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Не применимо. Размещаемые ценные бумаги не являются конвертируемыми.</w:t>
      </w:r>
    </w:p>
    <w:p w14:paraId="02A9FF3C" w14:textId="77777777" w:rsidR="00791AEC" w:rsidRPr="00791AEC" w:rsidRDefault="00791AEC" w:rsidP="00791AEC">
      <w:pPr>
        <w:autoSpaceDE w:val="0"/>
        <w:autoSpaceDN w:val="0"/>
        <w:adjustRightInd w:val="0"/>
        <w:spacing w:before="120" w:after="120" w:line="240" w:lineRule="auto"/>
        <w:jc w:val="both"/>
        <w:rPr>
          <w:rFonts w:ascii="Times New Roman" w:hAnsi="Times New Roman"/>
          <w:color w:val="000000"/>
        </w:rPr>
      </w:pPr>
      <w:r w:rsidRPr="00791AEC">
        <w:rPr>
          <w:rFonts w:ascii="Times New Roman" w:hAnsi="Times New Roman"/>
          <w:color w:val="000000"/>
        </w:rPr>
        <w:t xml:space="preserve">7.6. В случае если размещаемые ценные бумаги являются ценными бумагами, предназначенными для квалифицированных инвесторов: </w:t>
      </w:r>
    </w:p>
    <w:p w14:paraId="6266DCE0" w14:textId="4EB14D4E" w:rsidR="00791AEC" w:rsidRPr="00791AEC" w:rsidRDefault="00791AEC" w:rsidP="00791AEC">
      <w:pPr>
        <w:pStyle w:val="Default"/>
        <w:spacing w:before="120"/>
        <w:jc w:val="both"/>
        <w:rPr>
          <w:b/>
          <w:bCs/>
          <w:i/>
          <w:iCs/>
          <w:sz w:val="22"/>
          <w:szCs w:val="22"/>
        </w:rPr>
      </w:pPr>
      <w:r w:rsidRPr="00791AEC">
        <w:rPr>
          <w:b/>
          <w:bCs/>
          <w:i/>
          <w:iCs/>
          <w:sz w:val="22"/>
          <w:szCs w:val="22"/>
        </w:rPr>
        <w:t>Не применимо. Размещаемые ценные бумаги не являются ценными бумагами, предназначенными для квалифицированных инвесторов.</w:t>
      </w:r>
    </w:p>
    <w:p w14:paraId="60B103F8" w14:textId="3B949FA8" w:rsidR="00180B91" w:rsidRPr="00660586" w:rsidRDefault="00180B91" w:rsidP="00660586">
      <w:pPr>
        <w:pStyle w:val="Default"/>
        <w:spacing w:before="120"/>
        <w:jc w:val="both"/>
        <w:rPr>
          <w:sz w:val="22"/>
          <w:szCs w:val="22"/>
        </w:rPr>
      </w:pPr>
      <w:r w:rsidRPr="00660586">
        <w:rPr>
          <w:sz w:val="22"/>
          <w:szCs w:val="22"/>
        </w:rPr>
        <w:t>8</w:t>
      </w:r>
      <w:r w:rsidR="00791AEC">
        <w:rPr>
          <w:sz w:val="22"/>
          <w:szCs w:val="22"/>
        </w:rPr>
        <w:t>. Условия и порядок размещения ценных бумаг</w:t>
      </w:r>
      <w:r w:rsidRPr="00660586">
        <w:rPr>
          <w:sz w:val="22"/>
          <w:szCs w:val="22"/>
        </w:rPr>
        <w:t xml:space="preserve"> выпуска</w:t>
      </w:r>
      <w:r w:rsidR="00A543F2">
        <w:rPr>
          <w:sz w:val="22"/>
          <w:szCs w:val="22"/>
        </w:rPr>
        <w:t xml:space="preserve"> </w:t>
      </w:r>
      <w:r w:rsidR="00A543F2" w:rsidRPr="00A543F2">
        <w:rPr>
          <w:sz w:val="22"/>
          <w:szCs w:val="22"/>
        </w:rPr>
        <w:t>(дополнительного выпуска)</w:t>
      </w:r>
      <w:r w:rsidRPr="00660586">
        <w:rPr>
          <w:sz w:val="22"/>
          <w:szCs w:val="22"/>
        </w:rPr>
        <w:t>.</w:t>
      </w:r>
    </w:p>
    <w:p w14:paraId="01F238D5" w14:textId="2BB7E1C1" w:rsidR="00180B91" w:rsidRPr="00660586" w:rsidRDefault="00180B91" w:rsidP="00660586">
      <w:pPr>
        <w:pStyle w:val="Default"/>
        <w:jc w:val="both"/>
        <w:rPr>
          <w:sz w:val="22"/>
          <w:szCs w:val="22"/>
        </w:rPr>
      </w:pPr>
      <w:r w:rsidRPr="00660586">
        <w:rPr>
          <w:sz w:val="22"/>
          <w:szCs w:val="22"/>
        </w:rPr>
        <w:t xml:space="preserve">8.1. Способ размещения </w:t>
      </w:r>
      <w:r w:rsidR="00791AEC">
        <w:rPr>
          <w:sz w:val="22"/>
          <w:szCs w:val="22"/>
        </w:rPr>
        <w:t>ценных бумаг</w:t>
      </w:r>
      <w:r w:rsidRPr="00660586">
        <w:rPr>
          <w:sz w:val="22"/>
          <w:szCs w:val="22"/>
        </w:rPr>
        <w:t xml:space="preserve">: </w:t>
      </w:r>
    </w:p>
    <w:p w14:paraId="447B00E5" w14:textId="7B7FCB60"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5FC82A11" w:rsidR="00180B91" w:rsidRPr="00660586" w:rsidRDefault="00180B91" w:rsidP="00660586">
      <w:pPr>
        <w:pStyle w:val="Default"/>
        <w:spacing w:before="120"/>
        <w:jc w:val="both"/>
        <w:rPr>
          <w:sz w:val="22"/>
          <w:szCs w:val="22"/>
        </w:rPr>
      </w:pPr>
      <w:r w:rsidRPr="00660586">
        <w:rPr>
          <w:sz w:val="22"/>
          <w:szCs w:val="22"/>
        </w:rPr>
        <w:t xml:space="preserve">8.2. Срок размещения </w:t>
      </w:r>
      <w:r w:rsidR="00791AEC">
        <w:rPr>
          <w:sz w:val="22"/>
          <w:szCs w:val="22"/>
        </w:rPr>
        <w:t>ценных бумаг</w:t>
      </w:r>
      <w:r w:rsidRPr="00660586">
        <w:rPr>
          <w:sz w:val="22"/>
          <w:szCs w:val="22"/>
        </w:rPr>
        <w:t>.</w:t>
      </w:r>
    </w:p>
    <w:p w14:paraId="312BFC70" w14:textId="75181716" w:rsidR="00B50E6C" w:rsidRPr="00EC3409" w:rsidRDefault="00791AEC" w:rsidP="00675C20">
      <w:pPr>
        <w:pStyle w:val="Default"/>
        <w:jc w:val="both"/>
        <w:rPr>
          <w:b/>
          <w:bCs/>
          <w:i/>
          <w:iCs/>
          <w:sz w:val="22"/>
          <w:szCs w:val="22"/>
        </w:rPr>
      </w:pPr>
      <w:r w:rsidRPr="00791AEC">
        <w:rPr>
          <w:b/>
          <w:bCs/>
          <w:i/>
          <w:iCs/>
          <w:sz w:val="22"/>
          <w:szCs w:val="22"/>
        </w:rPr>
        <w:lastRenderedPageBreak/>
        <w:t>Даты начала и окончания размещения Биржевых облигаций будут определены в Условиях размещения в соответствии с положениями п.8.2 Программы и Федеральным законом от 22.04.1996 № 39-ФЗ "О рынке ценных бумаг" в редакции, действующей с 01.01.2020.</w:t>
      </w:r>
      <w:r w:rsidR="00B50E6C" w:rsidRPr="00EC3409">
        <w:rPr>
          <w:b/>
          <w:bCs/>
          <w:i/>
          <w:iCs/>
          <w:sz w:val="22"/>
          <w:szCs w:val="22"/>
        </w:rPr>
        <w:t xml:space="preserve"> </w:t>
      </w:r>
    </w:p>
    <w:p w14:paraId="4E608576" w14:textId="114F07A2" w:rsidR="00180B91" w:rsidRPr="00660586" w:rsidRDefault="00180B91" w:rsidP="00B50E6C">
      <w:pPr>
        <w:pStyle w:val="Default"/>
        <w:spacing w:before="120"/>
        <w:jc w:val="both"/>
        <w:rPr>
          <w:sz w:val="22"/>
          <w:szCs w:val="22"/>
        </w:rPr>
      </w:pPr>
      <w:r w:rsidRPr="00660586">
        <w:rPr>
          <w:sz w:val="22"/>
          <w:szCs w:val="22"/>
        </w:rPr>
        <w:t xml:space="preserve">8.3. Порядок размещения </w:t>
      </w:r>
      <w:r w:rsidR="00791AEC">
        <w:rPr>
          <w:sz w:val="22"/>
          <w:szCs w:val="22"/>
        </w:rPr>
        <w:t>ценных бумаг</w:t>
      </w:r>
      <w:r w:rsidRPr="00660586">
        <w:rPr>
          <w:sz w:val="22"/>
          <w:szCs w:val="22"/>
        </w:rPr>
        <w:t>.</w:t>
      </w:r>
    </w:p>
    <w:p w14:paraId="48C4BD8A" w14:textId="77777777" w:rsidR="00791AEC" w:rsidRPr="00791AEC" w:rsidRDefault="00791AEC" w:rsidP="00791AEC">
      <w:pPr>
        <w:autoSpaceDE w:val="0"/>
        <w:autoSpaceDN w:val="0"/>
        <w:adjustRightInd w:val="0"/>
        <w:spacing w:before="120" w:after="120" w:line="240" w:lineRule="auto"/>
        <w:jc w:val="both"/>
        <w:rPr>
          <w:rFonts w:ascii="Times New Roman" w:hAnsi="Times New Roman"/>
          <w:b/>
          <w:bCs/>
          <w:i/>
          <w:iCs/>
          <w:color w:val="000000"/>
        </w:rPr>
      </w:pPr>
      <w:r w:rsidRPr="00791AEC">
        <w:rPr>
          <w:rFonts w:ascii="Times New Roman" w:hAnsi="Times New Roman"/>
          <w:b/>
          <w:bCs/>
          <w:i/>
          <w:iCs/>
          <w:color w:val="000000"/>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0DB6AE10" w14:textId="02A62500" w:rsidR="00180B91" w:rsidRPr="00660586" w:rsidRDefault="00180B91" w:rsidP="00660586">
      <w:pPr>
        <w:pStyle w:val="Default"/>
        <w:spacing w:before="120"/>
        <w:jc w:val="both"/>
        <w:rPr>
          <w:sz w:val="22"/>
          <w:szCs w:val="22"/>
        </w:rPr>
      </w:pPr>
      <w:r w:rsidRPr="00660586">
        <w:rPr>
          <w:sz w:val="22"/>
          <w:szCs w:val="22"/>
        </w:rPr>
        <w:t>8.4. Цена (цены) или поряд</w:t>
      </w:r>
      <w:r w:rsidR="00791AEC">
        <w:rPr>
          <w:sz w:val="22"/>
          <w:szCs w:val="22"/>
        </w:rPr>
        <w:t>ок определения цены размещения ценных бумаг</w:t>
      </w:r>
      <w:r w:rsidRPr="00660586">
        <w:rPr>
          <w:sz w:val="22"/>
          <w:szCs w:val="22"/>
        </w:rPr>
        <w:t>:</w:t>
      </w:r>
    </w:p>
    <w:p w14:paraId="1786F92C" w14:textId="03E2B8B3" w:rsidR="00CD6831" w:rsidRPr="00660586" w:rsidRDefault="00791AEC" w:rsidP="00675C20">
      <w:pPr>
        <w:pStyle w:val="Default"/>
        <w:jc w:val="both"/>
        <w:rPr>
          <w:b/>
          <w:bCs/>
          <w:i/>
          <w:iCs/>
          <w:sz w:val="22"/>
          <w:szCs w:val="22"/>
        </w:rPr>
      </w:pPr>
      <w:r w:rsidRPr="00791AEC">
        <w:rPr>
          <w:b/>
          <w:bCs/>
          <w:i/>
          <w:iCs/>
          <w:sz w:val="22"/>
          <w:szCs w:val="22"/>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7E41120E" w14:textId="33F7B6AF" w:rsidR="00215257" w:rsidRDefault="00215257" w:rsidP="00660586">
      <w:pPr>
        <w:pStyle w:val="Default"/>
        <w:spacing w:before="120"/>
        <w:jc w:val="both"/>
        <w:rPr>
          <w:sz w:val="22"/>
          <w:szCs w:val="22"/>
        </w:rPr>
      </w:pPr>
      <w:r w:rsidRPr="00687DFF">
        <w:rPr>
          <w:color w:val="auto"/>
          <w:sz w:val="22"/>
          <w:szCs w:val="22"/>
        </w:rPr>
        <w:t>8.5. Порядок осуществления преимущественного права приобретения размещаемых ценных бумаг</w:t>
      </w:r>
      <w:r w:rsidR="0048337A">
        <w:rPr>
          <w:color w:val="auto"/>
          <w:sz w:val="22"/>
          <w:szCs w:val="22"/>
        </w:rPr>
        <w:t>:</w:t>
      </w:r>
    </w:p>
    <w:p w14:paraId="0DA45EA8" w14:textId="77777777" w:rsidR="0048337A" w:rsidRPr="0048337A" w:rsidRDefault="0048337A" w:rsidP="0048337A">
      <w:pPr>
        <w:autoSpaceDE w:val="0"/>
        <w:autoSpaceDN w:val="0"/>
        <w:adjustRightInd w:val="0"/>
        <w:spacing w:before="120" w:after="120" w:line="240" w:lineRule="auto"/>
        <w:jc w:val="both"/>
        <w:rPr>
          <w:rFonts w:ascii="Times New Roman" w:hAnsi="Times New Roman"/>
          <w:b/>
          <w:bCs/>
          <w:i/>
          <w:iCs/>
          <w:color w:val="000000"/>
        </w:rPr>
      </w:pPr>
      <w:r w:rsidRPr="0048337A">
        <w:rPr>
          <w:rFonts w:ascii="Times New Roman" w:hAnsi="Times New Roman"/>
          <w:b/>
          <w:bCs/>
          <w:i/>
          <w:iCs/>
          <w:color w:val="000000"/>
        </w:rPr>
        <w:t>По Биржевым облигациям не предусмотрено преимущественное право их приобретения.</w:t>
      </w:r>
    </w:p>
    <w:p w14:paraId="256EC61E" w14:textId="5354225E" w:rsidR="00180B91" w:rsidRPr="00660586" w:rsidRDefault="00180B91" w:rsidP="00660586">
      <w:pPr>
        <w:pStyle w:val="Default"/>
        <w:spacing w:before="120"/>
        <w:jc w:val="both"/>
        <w:rPr>
          <w:b/>
          <w:bCs/>
          <w:i/>
          <w:iCs/>
          <w:sz w:val="22"/>
          <w:szCs w:val="22"/>
        </w:rPr>
      </w:pPr>
      <w:r w:rsidRPr="00660586">
        <w:rPr>
          <w:sz w:val="22"/>
          <w:szCs w:val="22"/>
        </w:rPr>
        <w:t>8.</w:t>
      </w:r>
      <w:r w:rsidR="00215257">
        <w:rPr>
          <w:sz w:val="22"/>
          <w:szCs w:val="22"/>
        </w:rPr>
        <w:t>6</w:t>
      </w:r>
      <w:r w:rsidRPr="00660586">
        <w:rPr>
          <w:sz w:val="22"/>
          <w:szCs w:val="22"/>
        </w:rPr>
        <w:t xml:space="preserve">. Условия и порядок оплаты </w:t>
      </w:r>
      <w:r w:rsidR="0048337A">
        <w:rPr>
          <w:sz w:val="22"/>
          <w:szCs w:val="22"/>
        </w:rPr>
        <w:t>ценных бумаг</w:t>
      </w:r>
      <w:r w:rsidRPr="00660586">
        <w:rPr>
          <w:sz w:val="22"/>
          <w:szCs w:val="22"/>
        </w:rPr>
        <w:t>:</w:t>
      </w:r>
      <w:r w:rsidRPr="00660586">
        <w:rPr>
          <w:b/>
          <w:bCs/>
          <w:i/>
          <w:iCs/>
          <w:sz w:val="22"/>
          <w:szCs w:val="22"/>
        </w:rPr>
        <w:t xml:space="preserve"> </w:t>
      </w:r>
    </w:p>
    <w:p w14:paraId="7958D2FE" w14:textId="0BD1D2AD" w:rsidR="00180B91" w:rsidRPr="00215257" w:rsidRDefault="0048337A" w:rsidP="00675C20">
      <w:pPr>
        <w:widowControl w:val="0"/>
        <w:spacing w:after="0" w:line="240" w:lineRule="auto"/>
        <w:jc w:val="both"/>
        <w:rPr>
          <w:rFonts w:ascii="Times New Roman" w:hAnsi="Times New Roman"/>
          <w:b/>
          <w:bCs/>
          <w:i/>
          <w:iCs/>
          <w:color w:val="000000"/>
        </w:rPr>
      </w:pPr>
      <w:r w:rsidRPr="0048337A">
        <w:rPr>
          <w:rFonts w:ascii="Times New Roman" w:hAnsi="Times New Roman"/>
          <w:b/>
          <w:bCs/>
          <w:i/>
          <w:iCs/>
          <w:color w:val="000000"/>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5FA34B6A" w14:textId="2BDBF5C1" w:rsidR="00180B91" w:rsidRPr="00660586" w:rsidRDefault="00180B91" w:rsidP="00660586">
      <w:pPr>
        <w:pStyle w:val="Default"/>
        <w:spacing w:before="120"/>
        <w:jc w:val="both"/>
        <w:rPr>
          <w:sz w:val="22"/>
          <w:szCs w:val="22"/>
        </w:rPr>
      </w:pPr>
      <w:r w:rsidRPr="00660586">
        <w:rPr>
          <w:sz w:val="22"/>
          <w:szCs w:val="22"/>
        </w:rPr>
        <w:t>8.</w:t>
      </w:r>
      <w:r w:rsidR="00215257">
        <w:rPr>
          <w:sz w:val="22"/>
          <w:szCs w:val="22"/>
        </w:rPr>
        <w:t>7</w:t>
      </w:r>
      <w:r w:rsidRPr="00660586">
        <w:rPr>
          <w:sz w:val="22"/>
          <w:szCs w:val="22"/>
        </w:rPr>
        <w:t xml:space="preserve">. Сведения о документе, содержащем фактические итоги размещения </w:t>
      </w:r>
      <w:r w:rsidR="0048337A">
        <w:rPr>
          <w:sz w:val="22"/>
          <w:szCs w:val="22"/>
        </w:rPr>
        <w:t>ценных бумаг</w:t>
      </w:r>
      <w:r w:rsidRPr="00660586">
        <w:rPr>
          <w:sz w:val="22"/>
          <w:szCs w:val="22"/>
        </w:rPr>
        <w:t xml:space="preserve">, который представляется после завершения размещения </w:t>
      </w:r>
      <w:r w:rsidR="0048337A">
        <w:rPr>
          <w:sz w:val="22"/>
          <w:szCs w:val="22"/>
        </w:rPr>
        <w:t>ценных бумаг</w:t>
      </w:r>
      <w:r w:rsidRPr="00660586">
        <w:rPr>
          <w:sz w:val="22"/>
          <w:szCs w:val="22"/>
        </w:rPr>
        <w:t xml:space="preserve">: </w:t>
      </w:r>
    </w:p>
    <w:p w14:paraId="16910624" w14:textId="17C3EE67" w:rsidR="00180B91" w:rsidRPr="00660586" w:rsidRDefault="0048337A" w:rsidP="00660586">
      <w:pPr>
        <w:pStyle w:val="Default"/>
        <w:jc w:val="both"/>
        <w:rPr>
          <w:b/>
          <w:bCs/>
          <w:i/>
          <w:iCs/>
          <w:sz w:val="22"/>
          <w:szCs w:val="22"/>
        </w:rPr>
      </w:pPr>
      <w:r w:rsidRPr="0048337A">
        <w:rPr>
          <w:b/>
          <w:bCs/>
          <w:i/>
          <w:iCs/>
          <w:sz w:val="22"/>
          <w:szCs w:val="22"/>
        </w:rPr>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54A54461" w14:textId="79F304CC"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B0BF274"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1AD69480"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19309A72" w14:textId="7C8CA00A" w:rsidR="001C421F" w:rsidRPr="0048337A" w:rsidRDefault="00675C20" w:rsidP="0048337A">
      <w:pPr>
        <w:tabs>
          <w:tab w:val="left" w:pos="284"/>
        </w:tabs>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Дата погашения Биржевых облигаций:</w:t>
      </w:r>
      <w:r w:rsidR="0048337A" w:rsidRPr="0048337A">
        <w:rPr>
          <w:rFonts w:ascii="Times New Roman" w:hAnsi="Times New Roman"/>
          <w:b/>
          <w:bCs/>
          <w:i/>
          <w:iCs/>
        </w:rPr>
        <w:t xml:space="preserve"> </w:t>
      </w:r>
      <w:r w:rsidRPr="0048337A">
        <w:rPr>
          <w:rFonts w:ascii="Times New Roman" w:hAnsi="Times New Roman"/>
          <w:b/>
          <w:bCs/>
          <w:i/>
          <w:iCs/>
        </w:rPr>
        <w:t>в 364-й (</w:t>
      </w:r>
      <w:r w:rsidR="0048337A" w:rsidRPr="0048337A">
        <w:rPr>
          <w:rFonts w:ascii="Times New Roman" w:hAnsi="Times New Roman"/>
          <w:b/>
          <w:bCs/>
          <w:i/>
          <w:iCs/>
        </w:rPr>
        <w:t>Трист</w:t>
      </w:r>
      <w:r w:rsidR="0048337A">
        <w:rPr>
          <w:rFonts w:ascii="Times New Roman" w:hAnsi="Times New Roman"/>
          <w:b/>
          <w:bCs/>
          <w:i/>
          <w:iCs/>
        </w:rPr>
        <w:t>а</w:t>
      </w:r>
      <w:r w:rsidRPr="0048337A">
        <w:rPr>
          <w:rFonts w:ascii="Times New Roman" w:hAnsi="Times New Roman"/>
          <w:b/>
          <w:bCs/>
          <w:i/>
          <w:iCs/>
        </w:rPr>
        <w:t xml:space="preserve"> шестьдесят четвертый) день с даты начала размещения Биржевых облигаций. </w:t>
      </w:r>
    </w:p>
    <w:p w14:paraId="5026DC33" w14:textId="77777777" w:rsidR="00675C20" w:rsidRPr="0048337A" w:rsidRDefault="00675C20"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Выплата производится денежными средствами в рублях Российской Федерации в безналичном порядке.  </w:t>
      </w:r>
    </w:p>
    <w:p w14:paraId="397958E5"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Биржевые облигации являются ценными бумагами с централизованным учетом прав. </w:t>
      </w:r>
    </w:p>
    <w:p w14:paraId="7F540F05"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56D13E1B" w14:textId="77777777" w:rsidR="0048337A" w:rsidRPr="0048337A" w:rsidRDefault="0048337A" w:rsidP="0048337A">
      <w:pPr>
        <w:autoSpaceDE w:val="0"/>
        <w:autoSpaceDN w:val="0"/>
        <w:adjustRightInd w:val="0"/>
        <w:spacing w:before="120" w:after="0" w:line="240" w:lineRule="auto"/>
        <w:jc w:val="both"/>
        <w:rPr>
          <w:rFonts w:ascii="Times New Roman" w:hAnsi="Times New Roman"/>
          <w:b/>
          <w:bCs/>
          <w:i/>
          <w:iCs/>
        </w:rPr>
      </w:pPr>
      <w:r w:rsidRPr="0048337A">
        <w:rPr>
          <w:rFonts w:ascii="Times New Roman" w:hAnsi="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48EFFAE7" w14:textId="3448856D" w:rsidR="0048337A" w:rsidRPr="0048337A" w:rsidRDefault="0048337A" w:rsidP="0048337A">
      <w:pPr>
        <w:pStyle w:val="Default"/>
        <w:spacing w:before="120"/>
        <w:jc w:val="both"/>
        <w:rPr>
          <w:b/>
          <w:bCs/>
          <w:i/>
          <w:iCs/>
          <w:color w:val="auto"/>
          <w:sz w:val="22"/>
          <w:szCs w:val="22"/>
        </w:rPr>
      </w:pPr>
      <w:r w:rsidRPr="0048337A">
        <w:rPr>
          <w:b/>
          <w:bCs/>
          <w:i/>
          <w:iCs/>
          <w:color w:val="auto"/>
          <w:sz w:val="22"/>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7DDA6CE9" w14:textId="5C6C06A7" w:rsidR="00675C20" w:rsidRPr="00660586" w:rsidRDefault="0048337A" w:rsidP="0048337A">
      <w:pPr>
        <w:pStyle w:val="Default"/>
        <w:spacing w:before="120"/>
        <w:jc w:val="both"/>
        <w:rPr>
          <w:b/>
          <w:bCs/>
          <w:i/>
          <w:iCs/>
          <w:sz w:val="22"/>
          <w:szCs w:val="22"/>
        </w:rPr>
      </w:pPr>
      <w:r w:rsidRPr="0048337A">
        <w:rPr>
          <w:b/>
          <w:bCs/>
          <w:i/>
          <w:iCs/>
          <w:sz w:val="22"/>
          <w:szCs w:val="22"/>
        </w:rPr>
        <w:t xml:space="preserve">Иные </w:t>
      </w:r>
      <w:r w:rsidRPr="0048337A">
        <w:rPr>
          <w:b/>
          <w:bCs/>
          <w:i/>
          <w:iCs/>
          <w:color w:val="auto"/>
          <w:sz w:val="22"/>
          <w:szCs w:val="22"/>
        </w:rPr>
        <w:t>сведения</w:t>
      </w:r>
      <w:r w:rsidRPr="0048337A">
        <w:rPr>
          <w:b/>
          <w:bCs/>
          <w:i/>
          <w:iCs/>
          <w:sz w:val="22"/>
          <w:szCs w:val="22"/>
        </w:rPr>
        <w:t>, подлежащие указанию в настоящем пункте, приведены в пункте 9.2 Программы.</w:t>
      </w:r>
    </w:p>
    <w:p w14:paraId="6C8D91FC" w14:textId="77777777" w:rsidR="00675C20" w:rsidRPr="00F1323A" w:rsidRDefault="00675C20" w:rsidP="00675C20">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0E2658ED" w14:textId="77777777" w:rsidR="00675C20" w:rsidRPr="00F1323A" w:rsidRDefault="00675C20" w:rsidP="00675C20">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64B5ECAD"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726A9FD1" w14:textId="77777777" w:rsidR="00DE3DEA" w:rsidRPr="00660586" w:rsidRDefault="00DE3DEA" w:rsidP="00DE3DEA">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w:t>
      </w:r>
      <w:r w:rsidRPr="00660586">
        <w:rPr>
          <w:b/>
          <w:i/>
          <w:sz w:val="22"/>
          <w:szCs w:val="22"/>
        </w:rPr>
        <w:lastRenderedPageBreak/>
        <w:t xml:space="preserve">купонный период в виде процентов от </w:t>
      </w:r>
      <w:r>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820CCF" w14:textId="77777777" w:rsidR="00DE3DEA" w:rsidRPr="00660586" w:rsidRDefault="00DE3DEA" w:rsidP="00DE3DEA">
      <w:pPr>
        <w:pStyle w:val="Default"/>
        <w:jc w:val="both"/>
        <w:rPr>
          <w:b/>
          <w:i/>
          <w:sz w:val="22"/>
          <w:szCs w:val="22"/>
        </w:rPr>
      </w:pPr>
      <w:r w:rsidRPr="00660586">
        <w:rPr>
          <w:b/>
          <w:i/>
          <w:sz w:val="22"/>
          <w:szCs w:val="22"/>
        </w:rPr>
        <w:t xml:space="preserve">Количество купонных периодов – </w:t>
      </w:r>
      <w:r w:rsidRPr="001439DC">
        <w:rPr>
          <w:b/>
          <w:i/>
          <w:sz w:val="22"/>
          <w:szCs w:val="22"/>
        </w:rPr>
        <w:t>2</w:t>
      </w:r>
      <w:r w:rsidRPr="00660586">
        <w:rPr>
          <w:b/>
          <w:i/>
          <w:sz w:val="22"/>
          <w:szCs w:val="22"/>
        </w:rPr>
        <w:t xml:space="preserve"> (</w:t>
      </w:r>
      <w:r>
        <w:rPr>
          <w:b/>
          <w:i/>
          <w:sz w:val="22"/>
          <w:szCs w:val="22"/>
        </w:rPr>
        <w:t>Два</w:t>
      </w:r>
      <w:r w:rsidRPr="00660586">
        <w:rPr>
          <w:b/>
          <w:i/>
          <w:sz w:val="22"/>
          <w:szCs w:val="22"/>
        </w:rPr>
        <w:t>).</w:t>
      </w:r>
    </w:p>
    <w:p w14:paraId="3B325304" w14:textId="77777777" w:rsidR="00DE3DEA" w:rsidRPr="00660586" w:rsidRDefault="00DE3DEA" w:rsidP="00DE3DEA">
      <w:pPr>
        <w:pStyle w:val="Default"/>
        <w:jc w:val="both"/>
        <w:rPr>
          <w:b/>
          <w:i/>
          <w:sz w:val="22"/>
          <w:szCs w:val="22"/>
        </w:rPr>
      </w:pPr>
      <w:r w:rsidRPr="00660586">
        <w:rPr>
          <w:b/>
          <w:i/>
          <w:sz w:val="22"/>
          <w:szCs w:val="22"/>
        </w:rPr>
        <w:t xml:space="preserve">Длительность </w:t>
      </w:r>
      <w:r>
        <w:rPr>
          <w:b/>
          <w:i/>
          <w:sz w:val="22"/>
          <w:szCs w:val="22"/>
        </w:rPr>
        <w:t xml:space="preserve">каждого </w:t>
      </w:r>
      <w:r w:rsidRPr="00660586">
        <w:rPr>
          <w:b/>
          <w:i/>
          <w:sz w:val="22"/>
          <w:szCs w:val="22"/>
        </w:rPr>
        <w:t>купонн</w:t>
      </w:r>
      <w:r>
        <w:rPr>
          <w:b/>
          <w:i/>
          <w:sz w:val="22"/>
          <w:szCs w:val="22"/>
        </w:rPr>
        <w:t>ого</w:t>
      </w:r>
      <w:r w:rsidRPr="00660586">
        <w:rPr>
          <w:b/>
          <w:i/>
          <w:sz w:val="22"/>
          <w:szCs w:val="22"/>
        </w:rPr>
        <w:t xml:space="preserve"> период</w:t>
      </w:r>
      <w:r>
        <w:rPr>
          <w:b/>
          <w:i/>
          <w:sz w:val="22"/>
          <w:szCs w:val="22"/>
        </w:rPr>
        <w:t xml:space="preserve">а </w:t>
      </w:r>
      <w:r w:rsidRPr="00660586">
        <w:rPr>
          <w:b/>
          <w:i/>
          <w:sz w:val="22"/>
          <w:szCs w:val="22"/>
        </w:rPr>
        <w:t xml:space="preserve">– </w:t>
      </w:r>
      <w:r>
        <w:rPr>
          <w:b/>
          <w:i/>
          <w:sz w:val="22"/>
          <w:szCs w:val="22"/>
        </w:rPr>
        <w:t>182</w:t>
      </w:r>
      <w:r w:rsidRPr="00660586">
        <w:rPr>
          <w:b/>
          <w:i/>
          <w:sz w:val="22"/>
          <w:szCs w:val="22"/>
        </w:rPr>
        <w:t xml:space="preserve"> (</w:t>
      </w:r>
      <w:r>
        <w:rPr>
          <w:b/>
          <w:i/>
          <w:sz w:val="22"/>
          <w:szCs w:val="22"/>
        </w:rPr>
        <w:t>Сто восемьдесят два</w:t>
      </w:r>
      <w:r w:rsidRPr="00660586">
        <w:rPr>
          <w:b/>
          <w:i/>
          <w:sz w:val="22"/>
          <w:szCs w:val="22"/>
        </w:rPr>
        <w:t>) дн</w:t>
      </w:r>
      <w:r>
        <w:rPr>
          <w:b/>
          <w:i/>
          <w:sz w:val="22"/>
          <w:szCs w:val="22"/>
        </w:rPr>
        <w:t>я</w:t>
      </w:r>
      <w:r w:rsidRPr="00660586">
        <w:rPr>
          <w:b/>
          <w:i/>
          <w:sz w:val="22"/>
          <w:szCs w:val="22"/>
        </w:rPr>
        <w:t>.</w:t>
      </w:r>
    </w:p>
    <w:p w14:paraId="678FFAA7" w14:textId="77777777" w:rsidR="00DE3DEA" w:rsidRPr="00660586" w:rsidRDefault="00DE3DEA" w:rsidP="00DE3DEA">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198FC8EA" w14:textId="77777777" w:rsidR="00DE3DEA" w:rsidRPr="00660586" w:rsidRDefault="00DE3DEA" w:rsidP="00DE3DEA">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3C1B703B" w14:textId="77777777" w:rsidR="00DE3DEA" w:rsidRPr="00660586" w:rsidRDefault="00DE3DEA" w:rsidP="00DE3DEA">
      <w:pPr>
        <w:pStyle w:val="CM7"/>
        <w:jc w:val="both"/>
        <w:rPr>
          <w:sz w:val="22"/>
          <w:szCs w:val="22"/>
        </w:rPr>
      </w:pPr>
      <w:r w:rsidRPr="00660586">
        <w:rPr>
          <w:b/>
          <w:bCs/>
          <w:i/>
          <w:iCs/>
          <w:sz w:val="22"/>
          <w:szCs w:val="22"/>
        </w:rPr>
        <w:t xml:space="preserve">КД = Cj * Nom * (T(j) -T(j-1)) / (365 * 100%), где </w:t>
      </w:r>
    </w:p>
    <w:p w14:paraId="03AD5C42" w14:textId="77777777" w:rsidR="00DE3DEA" w:rsidRPr="00660586" w:rsidRDefault="00DE3DEA" w:rsidP="00DE3DEA">
      <w:pPr>
        <w:pStyle w:val="CM7"/>
        <w:jc w:val="both"/>
        <w:rPr>
          <w:sz w:val="22"/>
          <w:szCs w:val="22"/>
        </w:rPr>
      </w:pPr>
      <w:r w:rsidRPr="00660586">
        <w:rPr>
          <w:b/>
          <w:bCs/>
          <w:i/>
          <w:iCs/>
          <w:sz w:val="22"/>
          <w:szCs w:val="22"/>
        </w:rPr>
        <w:t xml:space="preserve">КД - величина купонного дохода по каждой Биржевой облигации, в российских рублях; </w:t>
      </w:r>
    </w:p>
    <w:p w14:paraId="2CB8F4C5" w14:textId="77777777" w:rsidR="00DE3DEA" w:rsidRPr="00660586" w:rsidRDefault="00DE3DEA" w:rsidP="00DE3DEA">
      <w:pPr>
        <w:pStyle w:val="CM7"/>
        <w:jc w:val="both"/>
        <w:rPr>
          <w:sz w:val="22"/>
          <w:szCs w:val="22"/>
        </w:rPr>
      </w:pPr>
      <w:r w:rsidRPr="00660586">
        <w:rPr>
          <w:b/>
          <w:bCs/>
          <w:i/>
          <w:iCs/>
          <w:sz w:val="22"/>
          <w:szCs w:val="22"/>
        </w:rPr>
        <w:t>j – порядковый номер купонного периода, (j=1</w:t>
      </w:r>
      <w:r w:rsidRPr="008A1128">
        <w:rPr>
          <w:b/>
          <w:bCs/>
          <w:i/>
          <w:iCs/>
          <w:sz w:val="22"/>
          <w:szCs w:val="22"/>
        </w:rPr>
        <w:t>,</w:t>
      </w:r>
      <w:r>
        <w:rPr>
          <w:b/>
          <w:bCs/>
          <w:i/>
          <w:iCs/>
          <w:sz w:val="22"/>
          <w:szCs w:val="22"/>
        </w:rPr>
        <w:t xml:space="preserve"> </w:t>
      </w:r>
      <w:r w:rsidRPr="00660586">
        <w:rPr>
          <w:b/>
          <w:bCs/>
          <w:i/>
          <w:iCs/>
          <w:sz w:val="22"/>
          <w:szCs w:val="22"/>
        </w:rPr>
        <w:t xml:space="preserve">2); </w:t>
      </w:r>
    </w:p>
    <w:p w14:paraId="4E92E429" w14:textId="77777777" w:rsidR="00DE3DEA" w:rsidRPr="00660586" w:rsidRDefault="00DE3DEA" w:rsidP="00DE3DEA">
      <w:pPr>
        <w:pStyle w:val="CM7"/>
        <w:jc w:val="both"/>
        <w:rPr>
          <w:sz w:val="22"/>
          <w:szCs w:val="22"/>
        </w:rPr>
      </w:pPr>
      <w:r w:rsidRPr="00660586">
        <w:rPr>
          <w:b/>
          <w:bCs/>
          <w:i/>
          <w:iCs/>
          <w:sz w:val="22"/>
          <w:szCs w:val="22"/>
        </w:rPr>
        <w:t xml:space="preserve">Nom – </w:t>
      </w:r>
      <w:r>
        <w:rPr>
          <w:b/>
          <w:bCs/>
          <w:i/>
          <w:iCs/>
          <w:sz w:val="22"/>
          <w:szCs w:val="22"/>
        </w:rPr>
        <w:t xml:space="preserve">непогашенная часть </w:t>
      </w:r>
      <w:r w:rsidRPr="00660586">
        <w:rPr>
          <w:b/>
          <w:bCs/>
          <w:i/>
          <w:iCs/>
          <w:sz w:val="22"/>
          <w:szCs w:val="22"/>
        </w:rPr>
        <w:t>номинальн</w:t>
      </w:r>
      <w:r>
        <w:rPr>
          <w:b/>
          <w:bCs/>
          <w:i/>
          <w:iCs/>
          <w:sz w:val="22"/>
          <w:szCs w:val="22"/>
        </w:rPr>
        <w:t>ой</w:t>
      </w:r>
      <w:r w:rsidRPr="00660586">
        <w:rPr>
          <w:b/>
          <w:bCs/>
          <w:i/>
          <w:iCs/>
          <w:sz w:val="22"/>
          <w:szCs w:val="22"/>
        </w:rPr>
        <w:t xml:space="preserve"> стоимост</w:t>
      </w:r>
      <w:r>
        <w:rPr>
          <w:b/>
          <w:bCs/>
          <w:i/>
          <w:iCs/>
          <w:sz w:val="22"/>
          <w:szCs w:val="22"/>
        </w:rPr>
        <w:t>и</w:t>
      </w:r>
      <w:r w:rsidRPr="00660586">
        <w:rPr>
          <w:b/>
          <w:bCs/>
          <w:i/>
          <w:iCs/>
          <w:sz w:val="22"/>
          <w:szCs w:val="22"/>
        </w:rPr>
        <w:t xml:space="preserve"> одной Биржевой облигации, в российских рублях; </w:t>
      </w:r>
    </w:p>
    <w:p w14:paraId="7447D461" w14:textId="77777777" w:rsidR="00DE3DEA" w:rsidRPr="00660586" w:rsidRDefault="00DE3DEA" w:rsidP="00DE3DEA">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02AB8521" w14:textId="77777777" w:rsidR="00DE3DEA" w:rsidRPr="00660586" w:rsidRDefault="00DE3DEA" w:rsidP="00DE3DEA">
      <w:pPr>
        <w:pStyle w:val="CM7"/>
        <w:jc w:val="both"/>
        <w:rPr>
          <w:sz w:val="22"/>
          <w:szCs w:val="22"/>
        </w:rPr>
      </w:pPr>
      <w:r w:rsidRPr="00660586">
        <w:rPr>
          <w:b/>
          <w:bCs/>
          <w:i/>
          <w:iCs/>
          <w:sz w:val="22"/>
          <w:szCs w:val="22"/>
        </w:rPr>
        <w:t xml:space="preserve">T(j-1) – дата начала j-го купонного периода; </w:t>
      </w:r>
    </w:p>
    <w:p w14:paraId="091EE815" w14:textId="77777777" w:rsidR="00DE3DEA" w:rsidRPr="00660586" w:rsidRDefault="00DE3DEA" w:rsidP="00DE3DEA">
      <w:pPr>
        <w:pStyle w:val="CM7"/>
        <w:jc w:val="both"/>
        <w:rPr>
          <w:sz w:val="22"/>
          <w:szCs w:val="22"/>
        </w:rPr>
      </w:pPr>
      <w:r w:rsidRPr="00660586">
        <w:rPr>
          <w:b/>
          <w:bCs/>
          <w:i/>
          <w:iCs/>
          <w:sz w:val="22"/>
          <w:szCs w:val="22"/>
        </w:rPr>
        <w:t xml:space="preserve">T(j) – дата окончания j-го купонного периода. </w:t>
      </w:r>
    </w:p>
    <w:p w14:paraId="01BA1DBD" w14:textId="77777777" w:rsidR="00DE3DEA" w:rsidRPr="00660586" w:rsidRDefault="00DE3DEA" w:rsidP="00DE3DEA">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13974B" w14:textId="77777777" w:rsidR="00DE3DEA" w:rsidRPr="00660586"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769FF94E" w14:textId="77777777" w:rsidR="00DE3DEA" w:rsidRPr="00660586" w:rsidRDefault="00DE3DEA" w:rsidP="00DE3DEA">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22C2636" w14:textId="77777777" w:rsidR="00DE3DEA" w:rsidRPr="005648C4"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5648C4">
        <w:rPr>
          <w:rFonts w:ascii="Times New Roman" w:eastAsia="Times New Roman" w:hAnsi="Times New Roman"/>
        </w:rPr>
        <w:t xml:space="preserve">Порядок определения процентной ставки по первому купону: </w:t>
      </w:r>
    </w:p>
    <w:p w14:paraId="28933E00" w14:textId="76E737BF" w:rsidR="002867D2" w:rsidRPr="005648C4" w:rsidRDefault="002867D2" w:rsidP="002867D2">
      <w:pPr>
        <w:pStyle w:val="Default"/>
        <w:jc w:val="both"/>
        <w:rPr>
          <w:b/>
          <w:bCs/>
          <w:i/>
          <w:iCs/>
          <w:sz w:val="22"/>
          <w:szCs w:val="22"/>
        </w:rPr>
      </w:pPr>
      <w:r w:rsidRPr="005648C4">
        <w:rPr>
          <w:b/>
          <w:bCs/>
          <w:i/>
          <w:iCs/>
          <w:sz w:val="22"/>
          <w:szCs w:val="22"/>
        </w:rPr>
        <w:t xml:space="preserve">Величина процентной ставки по первому купону </w:t>
      </w:r>
      <w:r w:rsidR="00504136" w:rsidRPr="005648C4">
        <w:rPr>
          <w:b/>
          <w:bCs/>
          <w:i/>
          <w:iCs/>
          <w:sz w:val="22"/>
          <w:szCs w:val="22"/>
        </w:rPr>
        <w:t xml:space="preserve">определяется в соответствии с положениями п.9.3 Программы и </w:t>
      </w:r>
      <w:r w:rsidRPr="005648C4">
        <w:rPr>
          <w:b/>
          <w:bCs/>
          <w:i/>
          <w:iCs/>
          <w:sz w:val="22"/>
          <w:szCs w:val="22"/>
        </w:rPr>
        <w:t xml:space="preserve">может быть </w:t>
      </w:r>
      <w:r w:rsidR="009F4302" w:rsidRPr="005648C4">
        <w:rPr>
          <w:b/>
          <w:bCs/>
          <w:i/>
          <w:iCs/>
          <w:sz w:val="22"/>
          <w:szCs w:val="22"/>
        </w:rPr>
        <w:t xml:space="preserve">указана </w:t>
      </w:r>
      <w:r w:rsidRPr="005648C4">
        <w:rPr>
          <w:b/>
          <w:bCs/>
          <w:i/>
          <w:iCs/>
          <w:sz w:val="22"/>
          <w:szCs w:val="22"/>
        </w:rPr>
        <w:t>в Условиях размещения в соответствии с Федеральным законом от 22.04.1996 № 39-ФЗ "О рынке ценных бумаг" в редакции, действующей с 01.01.2020.</w:t>
      </w:r>
    </w:p>
    <w:p w14:paraId="26A4A151" w14:textId="4D98E22F" w:rsidR="00DE3DEA" w:rsidRDefault="002867D2" w:rsidP="00DE3DEA">
      <w:pPr>
        <w:pStyle w:val="Default"/>
        <w:jc w:val="both"/>
        <w:rPr>
          <w:b/>
          <w:bCs/>
          <w:i/>
          <w:iCs/>
          <w:sz w:val="22"/>
          <w:szCs w:val="22"/>
        </w:rPr>
      </w:pPr>
      <w:r w:rsidRPr="005648C4">
        <w:rPr>
          <w:b/>
          <w:bCs/>
          <w:i/>
          <w:iCs/>
          <w:sz w:val="22"/>
          <w:szCs w:val="22"/>
        </w:rPr>
        <w:t>Если процентн</w:t>
      </w:r>
      <w:r w:rsidR="00873504">
        <w:rPr>
          <w:b/>
          <w:bCs/>
          <w:i/>
          <w:iCs/>
          <w:sz w:val="22"/>
          <w:szCs w:val="22"/>
        </w:rPr>
        <w:t>ая</w:t>
      </w:r>
      <w:r w:rsidRPr="005648C4">
        <w:rPr>
          <w:b/>
          <w:bCs/>
          <w:i/>
          <w:iCs/>
          <w:sz w:val="22"/>
          <w:szCs w:val="22"/>
        </w:rPr>
        <w:t xml:space="preserve"> ставк</w:t>
      </w:r>
      <w:r w:rsidR="00873504">
        <w:rPr>
          <w:b/>
          <w:bCs/>
          <w:i/>
          <w:iCs/>
          <w:sz w:val="22"/>
          <w:szCs w:val="22"/>
        </w:rPr>
        <w:t>а</w:t>
      </w:r>
      <w:r w:rsidRPr="005648C4">
        <w:rPr>
          <w:b/>
          <w:bCs/>
          <w:i/>
          <w:iCs/>
          <w:sz w:val="22"/>
          <w:szCs w:val="22"/>
        </w:rPr>
        <w:t xml:space="preserve"> по первому купону не </w:t>
      </w:r>
      <w:r w:rsidR="009F4302" w:rsidRPr="005648C4">
        <w:rPr>
          <w:b/>
          <w:bCs/>
          <w:i/>
          <w:iCs/>
          <w:sz w:val="22"/>
          <w:szCs w:val="22"/>
        </w:rPr>
        <w:t xml:space="preserve">будет указана </w:t>
      </w:r>
      <w:r w:rsidRPr="005648C4">
        <w:rPr>
          <w:b/>
          <w:bCs/>
          <w:i/>
          <w:iCs/>
          <w:sz w:val="22"/>
          <w:szCs w:val="22"/>
        </w:rPr>
        <w:t xml:space="preserve">в Условиях размещения, </w:t>
      </w:r>
      <w:r w:rsidR="009F4302" w:rsidRPr="005648C4">
        <w:rPr>
          <w:b/>
          <w:bCs/>
          <w:i/>
          <w:iCs/>
          <w:sz w:val="22"/>
          <w:szCs w:val="22"/>
        </w:rPr>
        <w:t>и</w:t>
      </w:r>
      <w:r w:rsidR="009F4302" w:rsidRPr="005648C4">
        <w:rPr>
          <w:b/>
          <w:bCs/>
          <w:i/>
          <w:iCs/>
          <w:color w:val="auto"/>
          <w:sz w:val="22"/>
          <w:szCs w:val="22"/>
        </w:rPr>
        <w:t xml:space="preserve">нформация о ее величине раскрывается Эмитентом </w:t>
      </w:r>
      <w:r w:rsidR="00DE3DEA" w:rsidRPr="005648C4">
        <w:rPr>
          <w:b/>
          <w:bCs/>
          <w:i/>
          <w:iCs/>
          <w:sz w:val="22"/>
          <w:szCs w:val="22"/>
        </w:rPr>
        <w:t>в соответствии с п.11 Программы</w:t>
      </w:r>
      <w:r w:rsidRPr="005648C4">
        <w:rPr>
          <w:b/>
          <w:bCs/>
          <w:i/>
          <w:iCs/>
          <w:sz w:val="22"/>
          <w:szCs w:val="22"/>
        </w:rPr>
        <w:t>.</w:t>
      </w:r>
      <w:r w:rsidR="00DE3DEA" w:rsidRPr="00660586">
        <w:rPr>
          <w:b/>
          <w:bCs/>
          <w:i/>
          <w:iCs/>
          <w:sz w:val="22"/>
          <w:szCs w:val="22"/>
        </w:rPr>
        <w:t xml:space="preserve"> </w:t>
      </w:r>
    </w:p>
    <w:p w14:paraId="14CD78FE" w14:textId="77777777" w:rsidR="00DE3DEA" w:rsidRPr="00D14192" w:rsidRDefault="00DE3DEA" w:rsidP="00DE3DEA">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29A77693" w14:textId="77777777" w:rsidR="00DE3DEA" w:rsidRPr="00660586" w:rsidRDefault="00DE3DEA" w:rsidP="00DE3DEA">
      <w:pPr>
        <w:pStyle w:val="Default"/>
        <w:jc w:val="both"/>
        <w:rPr>
          <w:b/>
          <w:bCs/>
          <w:i/>
          <w:iCs/>
          <w:sz w:val="22"/>
          <w:szCs w:val="22"/>
        </w:rPr>
      </w:pPr>
      <w:r w:rsidRPr="00660586">
        <w:rPr>
          <w:b/>
          <w:bCs/>
          <w:i/>
          <w:iCs/>
          <w:sz w:val="22"/>
          <w:szCs w:val="22"/>
        </w:rPr>
        <w:t>Процентн</w:t>
      </w:r>
      <w:r>
        <w:rPr>
          <w:b/>
          <w:bCs/>
          <w:i/>
          <w:iCs/>
          <w:sz w:val="22"/>
          <w:szCs w:val="22"/>
        </w:rPr>
        <w:t>ая</w:t>
      </w:r>
      <w:r w:rsidRPr="00660586">
        <w:rPr>
          <w:b/>
          <w:bCs/>
          <w:i/>
          <w:iCs/>
          <w:sz w:val="22"/>
          <w:szCs w:val="22"/>
        </w:rPr>
        <w:t xml:space="preserve"> ставк</w:t>
      </w:r>
      <w:r>
        <w:rPr>
          <w:b/>
          <w:bCs/>
          <w:i/>
          <w:iCs/>
          <w:sz w:val="22"/>
          <w:szCs w:val="22"/>
        </w:rPr>
        <w:t>а</w:t>
      </w:r>
      <w:r w:rsidRPr="00660586">
        <w:rPr>
          <w:b/>
          <w:bCs/>
          <w:i/>
          <w:iCs/>
          <w:sz w:val="22"/>
          <w:szCs w:val="22"/>
        </w:rPr>
        <w:t xml:space="preserve"> по </w:t>
      </w:r>
      <w:r>
        <w:rPr>
          <w:b/>
          <w:bCs/>
          <w:i/>
          <w:iCs/>
          <w:sz w:val="22"/>
          <w:szCs w:val="22"/>
        </w:rPr>
        <w:t xml:space="preserve">второму </w:t>
      </w:r>
      <w:r w:rsidRPr="00660586">
        <w:rPr>
          <w:b/>
          <w:bCs/>
          <w:i/>
          <w:iCs/>
          <w:sz w:val="22"/>
          <w:szCs w:val="22"/>
        </w:rPr>
        <w:t>купон</w:t>
      </w:r>
      <w:r>
        <w:rPr>
          <w:b/>
          <w:bCs/>
          <w:i/>
          <w:iCs/>
          <w:sz w:val="22"/>
          <w:szCs w:val="22"/>
        </w:rPr>
        <w:t>у</w:t>
      </w:r>
      <w:r w:rsidRPr="00660586">
        <w:rPr>
          <w:b/>
          <w:bCs/>
          <w:i/>
          <w:iCs/>
          <w:sz w:val="22"/>
          <w:szCs w:val="22"/>
        </w:rPr>
        <w:t xml:space="preserve"> равн</w:t>
      </w:r>
      <w:r>
        <w:rPr>
          <w:b/>
          <w:bCs/>
          <w:i/>
          <w:iCs/>
          <w:sz w:val="22"/>
          <w:szCs w:val="22"/>
        </w:rPr>
        <w:t>а</w:t>
      </w:r>
      <w:r w:rsidRPr="00660586">
        <w:rPr>
          <w:b/>
          <w:bCs/>
          <w:i/>
          <w:iCs/>
          <w:sz w:val="22"/>
          <w:szCs w:val="22"/>
        </w:rPr>
        <w:t xml:space="preserve"> ставке по первому купону.</w:t>
      </w:r>
    </w:p>
    <w:p w14:paraId="187CB820" w14:textId="77777777" w:rsidR="00DE3DEA" w:rsidRPr="00660586" w:rsidRDefault="00DE3DEA" w:rsidP="00DE3DEA">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03B06B7C" w14:textId="77777777" w:rsidR="00DE3DEA" w:rsidRPr="00660586" w:rsidRDefault="00DE3DEA" w:rsidP="00DE3DEA">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22182EF1"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14CDA48D"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02E7643" w14:textId="77777777" w:rsidR="00DE3DEA" w:rsidRPr="00660586" w:rsidRDefault="00DE3DEA" w:rsidP="00DE3DEA">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Pr="00660586">
        <w:rPr>
          <w:rFonts w:ascii="Times New Roman" w:hAnsi="Times New Roman"/>
          <w:bCs/>
          <w:lang w:eastAsia="en-US"/>
        </w:rPr>
        <w:t>. Купон:</w:t>
      </w:r>
    </w:p>
    <w:p w14:paraId="017BB54C" w14:textId="77777777" w:rsidR="00DE3DEA" w:rsidRPr="00660586"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1E6C6A2" w14:textId="77777777" w:rsidR="00DE3DEA" w:rsidRDefault="00DE3DEA" w:rsidP="00DE3DEA">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- 364-й день с даты начала размещения Биржевых облигаций</w:t>
      </w:r>
      <w:r>
        <w:rPr>
          <w:rFonts w:ascii="Times New Roman" w:hAnsi="Times New Roman"/>
          <w:b/>
          <w:bCs/>
          <w:i/>
          <w:lang w:eastAsia="en-US"/>
        </w:rPr>
        <w:t>.</w:t>
      </w:r>
    </w:p>
    <w:p w14:paraId="0D5ED3CD" w14:textId="77777777" w:rsidR="00DE3DEA" w:rsidRPr="00660586" w:rsidRDefault="00DE3DEA" w:rsidP="00DE3DEA">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09F01F20" w14:textId="77777777" w:rsidR="00DE3DEA" w:rsidRPr="00660586" w:rsidRDefault="00DE3DEA" w:rsidP="00DE3DEA">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5BE6C9EE" w14:textId="77777777" w:rsidR="00DE3DEA" w:rsidRPr="00660586" w:rsidRDefault="00DE3DEA" w:rsidP="00DE3DEA">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3FDD939A" w14:textId="18A60F32" w:rsidR="00DE3DEA" w:rsidRDefault="00DE3DEA" w:rsidP="00DE3DEA">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35A19F05" w14:textId="145E62F4" w:rsidR="00330B7F" w:rsidRDefault="00330B7F" w:rsidP="00DE3DEA">
      <w:pPr>
        <w:autoSpaceDE w:val="0"/>
        <w:autoSpaceDN w:val="0"/>
        <w:spacing w:after="0" w:line="240" w:lineRule="auto"/>
        <w:jc w:val="both"/>
        <w:rPr>
          <w:rFonts w:ascii="Times New Roman" w:hAnsi="Times New Roman"/>
          <w:b/>
          <w:bCs/>
          <w:i/>
          <w:iCs/>
          <w:lang w:eastAsia="en-US"/>
        </w:rPr>
      </w:pPr>
    </w:p>
    <w:p w14:paraId="0406DFD8" w14:textId="2BF0E1EE" w:rsidR="00330B7F" w:rsidRPr="00660586" w:rsidRDefault="00330B7F" w:rsidP="00DE3DEA">
      <w:pPr>
        <w:autoSpaceDE w:val="0"/>
        <w:autoSpaceDN w:val="0"/>
        <w:spacing w:after="0" w:line="240" w:lineRule="auto"/>
        <w:jc w:val="both"/>
        <w:rPr>
          <w:rFonts w:ascii="Times New Roman" w:hAnsi="Times New Roman"/>
          <w:b/>
          <w:bCs/>
          <w:i/>
          <w:iCs/>
          <w:lang w:eastAsia="en-US"/>
        </w:rPr>
      </w:pPr>
      <w:r w:rsidRPr="00330B7F">
        <w:rPr>
          <w:rFonts w:ascii="Times New Roman" w:hAnsi="Times New Roman"/>
          <w:b/>
          <w:bCs/>
          <w:i/>
          <w:iCs/>
          <w:lang w:eastAsia="en-US"/>
        </w:rPr>
        <w:t>Иные сведения, подлежащие указанию в настоящем пункте, приведены в пункте 9.3 Программы.</w:t>
      </w:r>
    </w:p>
    <w:p w14:paraId="5896702F" w14:textId="326B0C50"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31EDF93C" w14:textId="77777777" w:rsidR="00DE3DEA" w:rsidRPr="00660586" w:rsidRDefault="00DE3DEA" w:rsidP="00DE3DEA">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5B473F69" w14:textId="15412843" w:rsidR="00DE3DEA" w:rsidRDefault="00DE3DEA" w:rsidP="00DE3DEA">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7FB24A02" w14:textId="725A6105" w:rsidR="00D241C3" w:rsidRPr="00660586" w:rsidRDefault="00D241C3" w:rsidP="00DE3DEA">
      <w:pPr>
        <w:widowControl w:val="0"/>
        <w:spacing w:after="0" w:line="240" w:lineRule="auto"/>
        <w:jc w:val="both"/>
        <w:rPr>
          <w:rFonts w:ascii="Times New Roman" w:hAnsi="Times New Roman"/>
          <w:b/>
          <w:bCs/>
          <w:i/>
          <w:iCs/>
        </w:rPr>
      </w:pPr>
      <w:r>
        <w:rPr>
          <w:rFonts w:ascii="Times New Roman" w:hAnsi="Times New Roman"/>
          <w:b/>
          <w:bCs/>
          <w:i/>
          <w:iCs/>
        </w:rPr>
        <w:t xml:space="preserve">Порядок определения даты окончания каждого купонного периода по Биржевым облигациям указан </w:t>
      </w:r>
      <w:r>
        <w:rPr>
          <w:rFonts w:ascii="Times New Roman" w:hAnsi="Times New Roman"/>
          <w:b/>
          <w:bCs/>
          <w:i/>
          <w:iCs/>
        </w:rPr>
        <w:lastRenderedPageBreak/>
        <w:t>в п. 9.3 Решения о выпуске.</w:t>
      </w:r>
    </w:p>
    <w:p w14:paraId="575895AE" w14:textId="77777777" w:rsidR="00DE3DEA" w:rsidRPr="00660586" w:rsidRDefault="00DE3DEA" w:rsidP="00DE3DEA">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7C731BAF" w14:textId="77777777" w:rsidR="00DE3DEA" w:rsidRPr="00660586" w:rsidRDefault="00DE3DEA" w:rsidP="00DE3DEA">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66FA02DB" w14:textId="45C4D9E2" w:rsidR="00DE3DEA" w:rsidRPr="00660586" w:rsidRDefault="00DE3DEA" w:rsidP="00DE3DEA">
      <w:pPr>
        <w:pStyle w:val="CM19"/>
        <w:jc w:val="both"/>
        <w:rPr>
          <w:b/>
          <w:bCs/>
          <w:i/>
          <w:iCs/>
          <w:sz w:val="22"/>
          <w:szCs w:val="22"/>
        </w:rPr>
      </w:pPr>
      <w:r w:rsidRPr="00660586">
        <w:rPr>
          <w:b/>
          <w:bCs/>
          <w:i/>
          <w:iCs/>
          <w:sz w:val="22"/>
          <w:szCs w:val="22"/>
        </w:rPr>
        <w:t>Иные сведения, подлежащие указанию в настоящем пункте, указаны в</w:t>
      </w:r>
      <w:r w:rsidR="006A557D">
        <w:rPr>
          <w:b/>
          <w:bCs/>
          <w:i/>
          <w:iCs/>
          <w:sz w:val="22"/>
          <w:szCs w:val="22"/>
        </w:rPr>
        <w:t xml:space="preserve"> подпункте А)</w:t>
      </w:r>
      <w:r w:rsidRPr="00660586">
        <w:rPr>
          <w:b/>
          <w:bCs/>
          <w:i/>
          <w:iCs/>
          <w:sz w:val="22"/>
          <w:szCs w:val="22"/>
        </w:rPr>
        <w:t xml:space="preserve"> пункт</w:t>
      </w:r>
      <w:r w:rsidR="006A557D">
        <w:rPr>
          <w:b/>
          <w:bCs/>
          <w:i/>
          <w:iCs/>
          <w:sz w:val="22"/>
          <w:szCs w:val="22"/>
        </w:rPr>
        <w:t>а</w:t>
      </w:r>
      <w:r w:rsidRPr="00660586">
        <w:rPr>
          <w:b/>
          <w:bCs/>
          <w:i/>
          <w:iCs/>
          <w:sz w:val="22"/>
          <w:szCs w:val="22"/>
        </w:rPr>
        <w:t xml:space="preserve"> 9.4 Программы.</w:t>
      </w:r>
    </w:p>
    <w:p w14:paraId="4DF9484A" w14:textId="34D61A1C"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45B2B02F" w14:textId="77777777" w:rsidR="0048337A" w:rsidRPr="0048337A" w:rsidRDefault="0048337A" w:rsidP="0048337A">
      <w:pPr>
        <w:autoSpaceDE w:val="0"/>
        <w:autoSpaceDN w:val="0"/>
        <w:adjustRightInd w:val="0"/>
        <w:spacing w:before="120" w:after="120" w:line="240" w:lineRule="auto"/>
        <w:jc w:val="both"/>
        <w:rPr>
          <w:rFonts w:ascii="Times New Roman" w:hAnsi="Times New Roman"/>
          <w:b/>
          <w:bCs/>
          <w:i/>
          <w:iCs/>
        </w:rPr>
      </w:pPr>
      <w:r w:rsidRPr="0048337A">
        <w:rPr>
          <w:rFonts w:ascii="Times New Roman" w:hAnsi="Times New Roman"/>
          <w:b/>
          <w:bCs/>
          <w:i/>
          <w:iCs/>
        </w:rPr>
        <w:t xml:space="preserve">Предусмотрена возможность досрочного погашения Биржевых облигаций по требованию их владельцев и по усмотрению Эмитента. </w:t>
      </w:r>
    </w:p>
    <w:p w14:paraId="1C03BC1C" w14:textId="731DE612" w:rsidR="00180B91" w:rsidRPr="00660586" w:rsidRDefault="0048337A" w:rsidP="0048337A">
      <w:pPr>
        <w:widowControl w:val="0"/>
        <w:spacing w:after="0" w:line="240" w:lineRule="auto"/>
        <w:jc w:val="both"/>
        <w:rPr>
          <w:rFonts w:ascii="Times New Roman" w:hAnsi="Times New Roman"/>
          <w:b/>
          <w:bCs/>
          <w:i/>
          <w:iCs/>
        </w:rPr>
      </w:pPr>
      <w:r w:rsidRPr="0048337A">
        <w:rPr>
          <w:rFonts w:ascii="Times New Roman" w:hAnsi="Times New Roman"/>
          <w:b/>
          <w:bCs/>
          <w:i/>
          <w:iCs/>
        </w:rPr>
        <w:t>Иные с</w:t>
      </w:r>
      <w:r w:rsidR="00DB69F1" w:rsidRPr="00DB69F1">
        <w:rPr>
          <w:rFonts w:ascii="Times New Roman" w:hAnsi="Times New Roman"/>
          <w:b/>
          <w:bCs/>
          <w:i/>
          <w:iCs/>
        </w:rPr>
        <w:t>ведения, подлежащие указанию в настоящем пункте, приведены в п. 9.5 Программы.</w:t>
      </w:r>
    </w:p>
    <w:p w14:paraId="565448E0" w14:textId="0DD970D1"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201C4A12"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w:t>
      </w:r>
      <w:r w:rsidR="008B6017">
        <w:rPr>
          <w:b/>
          <w:bCs/>
          <w:i/>
          <w:iCs/>
          <w:sz w:val="22"/>
          <w:szCs w:val="22"/>
        </w:rPr>
        <w:t>аги, или лицом, осуществляющим</w:t>
      </w:r>
      <w:r w:rsidRPr="00660586">
        <w:rPr>
          <w:b/>
          <w:bCs/>
          <w:i/>
          <w:iCs/>
          <w:sz w:val="22"/>
          <w:szCs w:val="22"/>
        </w:rPr>
        <w:t xml:space="preserve"> централизованн</w:t>
      </w:r>
      <w:r w:rsidR="008B6017">
        <w:rPr>
          <w:b/>
          <w:bCs/>
          <w:i/>
          <w:iCs/>
          <w:sz w:val="22"/>
          <w:szCs w:val="22"/>
        </w:rPr>
        <w:t>ый учет прав</w:t>
      </w:r>
      <w:r w:rsidRPr="00660586">
        <w:rPr>
          <w:b/>
          <w:bCs/>
          <w:i/>
          <w:iCs/>
          <w:sz w:val="22"/>
          <w:szCs w:val="22"/>
        </w:rPr>
        <w:t xml:space="preserve"> </w:t>
      </w:r>
      <w:r w:rsidR="008B6017">
        <w:rPr>
          <w:b/>
          <w:bCs/>
          <w:i/>
          <w:iCs/>
          <w:sz w:val="22"/>
          <w:szCs w:val="22"/>
        </w:rPr>
        <w:t xml:space="preserve">на </w:t>
      </w:r>
      <w:r w:rsidRPr="00660586">
        <w:rPr>
          <w:b/>
          <w:bCs/>
          <w:i/>
          <w:iCs/>
          <w:sz w:val="22"/>
          <w:szCs w:val="22"/>
        </w:rPr>
        <w:t>ценны</w:t>
      </w:r>
      <w:r w:rsidR="008B6017">
        <w:rPr>
          <w:b/>
          <w:bCs/>
          <w:i/>
          <w:iCs/>
          <w:sz w:val="22"/>
          <w:szCs w:val="22"/>
        </w:rPr>
        <w:t>е</w:t>
      </w:r>
      <w:r w:rsidRPr="00660586">
        <w:rPr>
          <w:b/>
          <w:bCs/>
          <w:i/>
          <w:iCs/>
          <w:sz w:val="22"/>
          <w:szCs w:val="22"/>
        </w:rPr>
        <w:t xml:space="preserve"> бумаг</w:t>
      </w:r>
      <w:r w:rsidR="008B6017">
        <w:rPr>
          <w:b/>
          <w:bCs/>
          <w:i/>
          <w:iCs/>
          <w:sz w:val="22"/>
          <w:szCs w:val="22"/>
        </w:rPr>
        <w:t>и</w:t>
      </w:r>
      <w:r w:rsidRPr="00660586">
        <w:rPr>
          <w:b/>
          <w:bCs/>
          <w:i/>
          <w:iCs/>
          <w:sz w:val="22"/>
          <w:szCs w:val="22"/>
        </w:rPr>
        <w:t>.</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24138149" w14:textId="1434200F" w:rsidR="00C810EA"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1B538B57" w14:textId="36FEEFAA"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09F3F485" w:rsidR="00633A96" w:rsidRDefault="0071303E" w:rsidP="00633A96">
      <w:pPr>
        <w:spacing w:after="0" w:line="240" w:lineRule="auto"/>
        <w:jc w:val="both"/>
        <w:rPr>
          <w:rFonts w:ascii="Times New Roman" w:hAnsi="Times New Roman"/>
          <w:b/>
          <w:bCs/>
          <w:i/>
          <w:iCs/>
          <w:color w:val="000000"/>
        </w:rPr>
      </w:pPr>
      <w:r w:rsidRPr="0071303E">
        <w:rPr>
          <w:rFonts w:ascii="Times New Roman" w:hAnsi="Times New Roman"/>
          <w:b/>
          <w:bCs/>
          <w:i/>
          <w:iCs/>
          <w:color w:val="000000"/>
        </w:rPr>
        <w:t>Предусмотрена возможность досрочного погашения Биржевых облигаций по усмотрению Эмитента в соответствии с</w:t>
      </w:r>
      <w:r w:rsidR="00633A96">
        <w:rPr>
          <w:rFonts w:ascii="Times New Roman" w:hAnsi="Times New Roman"/>
          <w:b/>
          <w:bCs/>
          <w:i/>
          <w:iCs/>
          <w:color w:val="000000"/>
        </w:rPr>
        <w:t xml:space="preserve"> п. 9.5.2 Программы.</w:t>
      </w:r>
    </w:p>
    <w:p w14:paraId="0CD0FB0E" w14:textId="03D1DF24" w:rsidR="00633A96" w:rsidRDefault="00633A96" w:rsidP="00633A96">
      <w:pPr>
        <w:spacing w:after="0" w:line="240" w:lineRule="auto"/>
        <w:jc w:val="both"/>
        <w:rPr>
          <w:rFonts w:ascii="Times New Roman" w:hAnsi="Times New Roman"/>
          <w:b/>
          <w:bCs/>
          <w:i/>
          <w:iCs/>
          <w:color w:val="000000"/>
        </w:rPr>
      </w:pPr>
      <w:r w:rsidRPr="0071303E">
        <w:rPr>
          <w:rFonts w:ascii="Times New Roman" w:hAnsi="Times New Roman"/>
          <w:b/>
          <w:bCs/>
          <w:i/>
          <w:iCs/>
          <w:color w:val="000000"/>
        </w:rPr>
        <w:t>Досрочное погашение</w:t>
      </w:r>
      <w:r w:rsidR="003923E6" w:rsidRPr="0071303E">
        <w:rPr>
          <w:rFonts w:ascii="Times New Roman" w:hAnsi="Times New Roman"/>
          <w:b/>
          <w:bCs/>
          <w:i/>
          <w:iCs/>
          <w:color w:val="000000"/>
        </w:rPr>
        <w:t xml:space="preserve"> (част</w:t>
      </w:r>
      <w:r w:rsidR="0071303E">
        <w:rPr>
          <w:rFonts w:ascii="Times New Roman" w:hAnsi="Times New Roman"/>
          <w:b/>
          <w:bCs/>
          <w:i/>
          <w:iCs/>
          <w:color w:val="000000"/>
        </w:rPr>
        <w:t>ичное</w:t>
      </w:r>
      <w:r w:rsidR="0071303E" w:rsidRPr="0071303E">
        <w:rPr>
          <w:rFonts w:ascii="Times New Roman" w:hAnsi="Times New Roman"/>
          <w:b/>
          <w:bCs/>
          <w:i/>
          <w:iCs/>
          <w:color w:val="000000"/>
        </w:rPr>
        <w:t xml:space="preserve"> досрочное погашение)</w:t>
      </w:r>
      <w:r w:rsidRPr="0071303E">
        <w:rPr>
          <w:rFonts w:ascii="Times New Roman" w:hAnsi="Times New Roman"/>
          <w:b/>
          <w:bCs/>
          <w:i/>
          <w:iCs/>
          <w:color w:val="000000"/>
        </w:rPr>
        <w:t xml:space="preserve"> Биржевых</w:t>
      </w:r>
      <w:r>
        <w:rPr>
          <w:rFonts w:ascii="Times New Roman" w:hAnsi="Times New Roman"/>
          <w:b/>
          <w:bCs/>
          <w:i/>
          <w:iCs/>
          <w:color w:val="000000"/>
        </w:rPr>
        <w:t xml:space="preserve"> облигаций производится денежными средствами в рублях Российской Федерации в безналичном порядке.</w:t>
      </w:r>
    </w:p>
    <w:p w14:paraId="1BD72D01" w14:textId="5BE22591"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1E3E5268" w:rsidR="00180B91" w:rsidRPr="00660586" w:rsidRDefault="00180B91" w:rsidP="00660586">
      <w:pPr>
        <w:pStyle w:val="Default"/>
        <w:jc w:val="both"/>
        <w:rPr>
          <w:b/>
          <w:bCs/>
          <w:i/>
          <w:iCs/>
          <w:sz w:val="22"/>
          <w:szCs w:val="22"/>
        </w:rPr>
      </w:pPr>
      <w:r w:rsidRPr="00660586">
        <w:rPr>
          <w:b/>
          <w:bCs/>
          <w:i/>
          <w:iCs/>
          <w:sz w:val="22"/>
          <w:szCs w:val="22"/>
        </w:rPr>
        <w:t xml:space="preserve">На дату </w:t>
      </w:r>
      <w:r w:rsidR="00817482">
        <w:rPr>
          <w:b/>
          <w:bCs/>
          <w:i/>
          <w:iCs/>
          <w:sz w:val="22"/>
          <w:szCs w:val="22"/>
        </w:rPr>
        <w:t>подписания Решения о выпуске</w:t>
      </w:r>
      <w:r w:rsidRPr="00660586">
        <w:rPr>
          <w:b/>
          <w:bCs/>
          <w:i/>
          <w:iCs/>
          <w:sz w:val="22"/>
          <w:szCs w:val="22"/>
        </w:rPr>
        <w:t xml:space="preserve"> </w:t>
      </w:r>
      <w:r w:rsidR="00DE3DEA" w:rsidRPr="00660586">
        <w:rPr>
          <w:b/>
          <w:bCs/>
          <w:i/>
          <w:iCs/>
          <w:sz w:val="22"/>
          <w:szCs w:val="22"/>
        </w:rPr>
        <w:t xml:space="preserve">платежный </w:t>
      </w:r>
      <w:r w:rsidRPr="00660586">
        <w:rPr>
          <w:b/>
          <w:bCs/>
          <w:i/>
          <w:iCs/>
          <w:sz w:val="22"/>
          <w:szCs w:val="22"/>
        </w:rPr>
        <w:t>агент не назначен.</w:t>
      </w:r>
    </w:p>
    <w:p w14:paraId="3D7DFB9F" w14:textId="2BE78DC4" w:rsidR="0010183C" w:rsidRPr="0010183C" w:rsidRDefault="004B19F8" w:rsidP="00660586">
      <w:pPr>
        <w:pStyle w:val="Default"/>
        <w:jc w:val="both"/>
        <w:rPr>
          <w:b/>
          <w:bCs/>
          <w:i/>
          <w:iCs/>
          <w:sz w:val="22"/>
          <w:szCs w:val="22"/>
        </w:rPr>
      </w:pPr>
      <w:r>
        <w:rPr>
          <w:b/>
          <w:bCs/>
          <w:i/>
          <w:iCs/>
          <w:sz w:val="22"/>
          <w:szCs w:val="22"/>
        </w:rPr>
        <w:t>Иные с</w:t>
      </w:r>
      <w:r w:rsidR="00180B91" w:rsidRPr="00660586">
        <w:rPr>
          <w:b/>
          <w:bCs/>
          <w:i/>
          <w:iCs/>
          <w:sz w:val="22"/>
          <w:szCs w:val="22"/>
        </w:rPr>
        <w:t>ведения, подлежащие указанию в настоящем пункте, приведены в п.9.6 Программы.</w:t>
      </w:r>
    </w:p>
    <w:p w14:paraId="44C0B6AA" w14:textId="60EC9835"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55E58FE0" w:rsidR="00180B91"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p>
    <w:p w14:paraId="62CD66C1" w14:textId="68E92289" w:rsidR="0071303E" w:rsidRPr="00660586" w:rsidRDefault="0071303E" w:rsidP="00660586">
      <w:pPr>
        <w:pStyle w:val="Default"/>
        <w:jc w:val="both"/>
        <w:rPr>
          <w:b/>
          <w:bCs/>
          <w:i/>
          <w:iCs/>
          <w:sz w:val="22"/>
          <w:szCs w:val="22"/>
        </w:rPr>
      </w:pPr>
      <w:r w:rsidRPr="00EA699D">
        <w:rPr>
          <w:b/>
          <w:bCs/>
          <w:i/>
          <w:iCs/>
          <w:sz w:val="22"/>
          <w:szCs w:val="22"/>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227AE833" w14:textId="5DF965AD"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1D76ACDD"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66470BD5"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2A98C4DA"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3A79D013"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50CB0431"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w:t>
      </w:r>
      <w:r w:rsidR="003966F4">
        <w:rPr>
          <w:b/>
          <w:bCs/>
          <w:i/>
          <w:iCs/>
          <w:sz w:val="22"/>
          <w:szCs w:val="22"/>
        </w:rPr>
        <w:t xml:space="preserve">подписания Решения о выпуске </w:t>
      </w:r>
      <w:r w:rsidRPr="00660586">
        <w:rPr>
          <w:b/>
          <w:bCs/>
          <w:i/>
          <w:iCs/>
          <w:sz w:val="22"/>
          <w:szCs w:val="22"/>
        </w:rPr>
        <w:t xml:space="preserve">не определен. </w:t>
      </w:r>
      <w:r w:rsidRPr="00660586">
        <w:rPr>
          <w:sz w:val="22"/>
          <w:szCs w:val="22"/>
        </w:rPr>
        <w:t xml:space="preserve"> </w:t>
      </w:r>
    </w:p>
    <w:p w14:paraId="2FE71499" w14:textId="0E0C094D"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r>
        <w:rPr>
          <w:rFonts w:ascii="Times New Roman" w:hAnsi="Times New Roman"/>
          <w:color w:val="000000"/>
        </w:rPr>
        <w:t>:</w:t>
      </w:r>
    </w:p>
    <w:p w14:paraId="4885BFC6" w14:textId="4F0DF577" w:rsidR="00180B91" w:rsidRPr="0071303E" w:rsidRDefault="0071303E" w:rsidP="0071303E">
      <w:pPr>
        <w:pStyle w:val="Default"/>
        <w:spacing w:after="120"/>
        <w:jc w:val="both"/>
        <w:rPr>
          <w:b/>
          <w:bCs/>
          <w:i/>
          <w:iCs/>
          <w:sz w:val="22"/>
          <w:szCs w:val="22"/>
        </w:rPr>
      </w:pPr>
      <w:r w:rsidRPr="0071303E">
        <w:rPr>
          <w:b/>
          <w:bCs/>
          <w:i/>
          <w:iCs/>
          <w:sz w:val="22"/>
          <w:szCs w:val="22"/>
        </w:rPr>
        <w:t xml:space="preserve">Эмитент и депозитарий, осуществляющий централизованный учет прав на Биржевые облигации, </w:t>
      </w:r>
      <w:r w:rsidRPr="0071303E">
        <w:rPr>
          <w:b/>
          <w:bCs/>
          <w:i/>
          <w:iCs/>
          <w:sz w:val="22"/>
          <w:szCs w:val="22"/>
        </w:rPr>
        <w:lastRenderedPageBreak/>
        <w:t>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r w:rsidR="00180B91" w:rsidRPr="0071303E">
        <w:rPr>
          <w:b/>
          <w:bCs/>
          <w:i/>
          <w:iCs/>
          <w:sz w:val="22"/>
          <w:szCs w:val="22"/>
        </w:rPr>
        <w:t xml:space="preserve"> </w:t>
      </w:r>
    </w:p>
    <w:p w14:paraId="4CC2C86A" w14:textId="63EA7E6B"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732EFD">
        <w:rPr>
          <w:rFonts w:ascii="Times New Roman" w:hAnsi="Times New Roman"/>
          <w:color w:val="000000"/>
        </w:rPr>
        <w:t>:</w:t>
      </w:r>
    </w:p>
    <w:p w14:paraId="678F75BA" w14:textId="5BC851CE" w:rsidR="0071303E" w:rsidRPr="00732EFD" w:rsidRDefault="0071303E" w:rsidP="00732EFD">
      <w:pPr>
        <w:autoSpaceDE w:val="0"/>
        <w:autoSpaceDN w:val="0"/>
        <w:adjustRightInd w:val="0"/>
        <w:spacing w:before="120" w:after="120" w:line="240" w:lineRule="auto"/>
        <w:jc w:val="both"/>
        <w:rPr>
          <w:rFonts w:ascii="Times New Roman" w:hAnsi="Times New Roman"/>
          <w:b/>
          <w:bCs/>
          <w:i/>
          <w:iCs/>
          <w:color w:val="000000"/>
        </w:rPr>
      </w:pPr>
      <w:r w:rsidRPr="00732EFD">
        <w:rPr>
          <w:rFonts w:ascii="Times New Roman" w:hAnsi="Times New Roman"/>
          <w:b/>
          <w:bCs/>
          <w:i/>
          <w:iCs/>
          <w:color w:val="000000"/>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004F2390">
        <w:rPr>
          <w:rFonts w:ascii="Times New Roman" w:hAnsi="Times New Roman"/>
          <w:b/>
          <w:bCs/>
          <w:i/>
          <w:iCs/>
          <w:color w:val="000000"/>
        </w:rPr>
        <w:t>.</w:t>
      </w:r>
    </w:p>
    <w:p w14:paraId="05A45E01" w14:textId="3600C2F0" w:rsidR="0071303E" w:rsidRPr="0071303E" w:rsidRDefault="0071303E" w:rsidP="0071303E">
      <w:pPr>
        <w:autoSpaceDE w:val="0"/>
        <w:autoSpaceDN w:val="0"/>
        <w:adjustRightInd w:val="0"/>
        <w:spacing w:before="120" w:after="120" w:line="240" w:lineRule="auto"/>
        <w:jc w:val="both"/>
        <w:rPr>
          <w:rFonts w:ascii="Times New Roman" w:hAnsi="Times New Roman"/>
          <w:color w:val="000000"/>
        </w:rPr>
      </w:pPr>
      <w:r w:rsidRPr="0071303E">
        <w:rPr>
          <w:rFonts w:ascii="Times New Roman" w:hAnsi="Times New Roman"/>
          <w:color w:val="000000"/>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r w:rsidR="00732EFD">
        <w:rPr>
          <w:rFonts w:ascii="Times New Roman" w:hAnsi="Times New Roman"/>
          <w:color w:val="000000"/>
        </w:rPr>
        <w:t>:</w:t>
      </w:r>
    </w:p>
    <w:p w14:paraId="0DB70264" w14:textId="77777777" w:rsidR="0071303E" w:rsidRPr="00732EFD" w:rsidRDefault="0071303E" w:rsidP="00732EFD">
      <w:pPr>
        <w:autoSpaceDE w:val="0"/>
        <w:autoSpaceDN w:val="0"/>
        <w:adjustRightInd w:val="0"/>
        <w:spacing w:before="120" w:after="120" w:line="240" w:lineRule="auto"/>
        <w:jc w:val="both"/>
        <w:rPr>
          <w:rFonts w:ascii="Times New Roman" w:hAnsi="Times New Roman"/>
          <w:b/>
          <w:bCs/>
          <w:i/>
          <w:iCs/>
          <w:color w:val="000000"/>
        </w:rPr>
      </w:pPr>
      <w:r w:rsidRPr="00732EFD">
        <w:rPr>
          <w:rFonts w:ascii="Times New Roman" w:hAnsi="Times New Roman"/>
          <w:b/>
          <w:bCs/>
          <w:i/>
          <w:iCs/>
          <w:color w:val="000000"/>
        </w:rPr>
        <w:t>Предоставление обеспечения не предусмотрено.</w:t>
      </w:r>
    </w:p>
    <w:p w14:paraId="10FAE12C" w14:textId="40E36861" w:rsidR="00180B91" w:rsidRPr="00660586" w:rsidRDefault="0071303E" w:rsidP="0071303E">
      <w:pPr>
        <w:pStyle w:val="Default"/>
        <w:spacing w:before="120"/>
        <w:jc w:val="both"/>
        <w:rPr>
          <w:sz w:val="22"/>
          <w:szCs w:val="22"/>
        </w:rPr>
      </w:pPr>
      <w:r w:rsidRPr="00732EFD">
        <w:rPr>
          <w:sz w:val="22"/>
          <w:szCs w:val="22"/>
        </w:rPr>
        <w:t>17.</w:t>
      </w:r>
      <w:r w:rsidR="00180B91" w:rsidRPr="00660586">
        <w:rPr>
          <w:sz w:val="22"/>
          <w:szCs w:val="22"/>
        </w:rPr>
        <w:t xml:space="preserve"> Иные сведения: </w:t>
      </w:r>
    </w:p>
    <w:p w14:paraId="410065E9" w14:textId="5B85AFE4" w:rsidR="00180B91" w:rsidRDefault="00180B91" w:rsidP="003966F4">
      <w:pPr>
        <w:pStyle w:val="Default"/>
        <w:jc w:val="both"/>
        <w:rPr>
          <w:b/>
          <w:bCs/>
          <w:i/>
          <w:iCs/>
          <w:sz w:val="22"/>
          <w:szCs w:val="22"/>
        </w:rPr>
      </w:pPr>
      <w:r w:rsidRPr="00660586">
        <w:rPr>
          <w:b/>
          <w:bCs/>
          <w:i/>
          <w:iCs/>
          <w:sz w:val="22"/>
          <w:szCs w:val="22"/>
        </w:rPr>
        <w:t xml:space="preserve">Иные сведения, подлежащие включению в </w:t>
      </w:r>
      <w:r w:rsidR="003966F4">
        <w:rPr>
          <w:b/>
          <w:bCs/>
          <w:i/>
          <w:iCs/>
          <w:sz w:val="22"/>
          <w:szCs w:val="22"/>
        </w:rPr>
        <w:t>Решение о выпуске</w:t>
      </w:r>
      <w:r w:rsidRPr="00660586">
        <w:rPr>
          <w:b/>
          <w:bCs/>
          <w:i/>
          <w:iCs/>
          <w:sz w:val="22"/>
          <w:szCs w:val="22"/>
        </w:rPr>
        <w:t xml:space="preserve"> в соответствии с Положением Банка России от 11.08.2014</w:t>
      </w:r>
      <w:r w:rsidR="003966F4">
        <w:rPr>
          <w:b/>
          <w:bCs/>
          <w:i/>
          <w:iCs/>
          <w:sz w:val="22"/>
          <w:szCs w:val="22"/>
        </w:rPr>
        <w:t xml:space="preserve"> </w:t>
      </w:r>
      <w:r w:rsidRPr="00660586">
        <w:rPr>
          <w:b/>
          <w:bCs/>
          <w:i/>
          <w:iCs/>
          <w:sz w:val="22"/>
          <w:szCs w:val="22"/>
        </w:rPr>
        <w:t>№ 428-П «</w:t>
      </w:r>
      <w:r w:rsidR="00012742">
        <w:rPr>
          <w:b/>
          <w:bCs/>
          <w:i/>
          <w:iCs/>
          <w:sz w:val="22"/>
          <w:szCs w:val="22"/>
        </w:rPr>
        <w:t>О</w:t>
      </w:r>
      <w:r w:rsidRPr="00660586">
        <w:rPr>
          <w:b/>
          <w:bCs/>
          <w:i/>
          <w:iCs/>
          <w:sz w:val="22"/>
          <w:szCs w:val="22"/>
        </w:rPr>
        <w:t xml:space="preserve">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r w:rsidR="003966F4">
        <w:rPr>
          <w:b/>
          <w:bCs/>
          <w:i/>
          <w:iCs/>
          <w:sz w:val="22"/>
          <w:szCs w:val="22"/>
        </w:rPr>
        <w:t xml:space="preserve"> </w:t>
      </w:r>
      <w:r w:rsidR="00173154">
        <w:rPr>
          <w:b/>
          <w:bCs/>
          <w:i/>
          <w:iCs/>
          <w:sz w:val="22"/>
          <w:szCs w:val="22"/>
        </w:rPr>
        <w:t>и/</w:t>
      </w:r>
      <w:r w:rsidR="003966F4">
        <w:rPr>
          <w:b/>
          <w:bCs/>
          <w:i/>
          <w:iCs/>
          <w:sz w:val="22"/>
          <w:szCs w:val="22"/>
        </w:rPr>
        <w:t>или будут указаны в Условиях размещения</w:t>
      </w:r>
      <w:r w:rsidRPr="00660586">
        <w:rPr>
          <w:b/>
          <w:bCs/>
          <w:i/>
          <w:iCs/>
          <w:sz w:val="22"/>
          <w:szCs w:val="22"/>
        </w:rPr>
        <w:t>.</w:t>
      </w:r>
      <w:bookmarkEnd w:id="0"/>
      <w:bookmarkEnd w:id="1"/>
      <w:bookmarkEnd w:id="2"/>
    </w:p>
    <w:p w14:paraId="52D1AF66" w14:textId="5142BFA1" w:rsidR="003966F4" w:rsidRPr="003966F4" w:rsidRDefault="003966F4" w:rsidP="003966F4">
      <w:pPr>
        <w:pStyle w:val="Default"/>
        <w:jc w:val="both"/>
        <w:rPr>
          <w:b/>
          <w:bCs/>
          <w:i/>
          <w:iCs/>
          <w:sz w:val="22"/>
          <w:szCs w:val="22"/>
        </w:rPr>
      </w:pPr>
      <w:r w:rsidRPr="003966F4">
        <w:rPr>
          <w:b/>
          <w:bCs/>
          <w:i/>
          <w:iCs/>
          <w:sz w:val="22"/>
          <w:szCs w:val="22"/>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3966F4" w:rsidRPr="003966F4"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52955" w16cid:durableId="220A22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0857" w14:textId="77777777" w:rsidR="00C71C8A" w:rsidRDefault="00C71C8A" w:rsidP="0053664B">
      <w:pPr>
        <w:spacing w:after="0" w:line="240" w:lineRule="auto"/>
      </w:pPr>
      <w:r>
        <w:separator/>
      </w:r>
    </w:p>
  </w:endnote>
  <w:endnote w:type="continuationSeparator" w:id="0">
    <w:p w14:paraId="3BF9F2D1" w14:textId="77777777" w:rsidR="00C71C8A" w:rsidRDefault="00C71C8A"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DDBDE5A" w:rsidR="0069725D" w:rsidRDefault="0069725D">
    <w:pPr>
      <w:pStyle w:val="ac"/>
      <w:jc w:val="right"/>
    </w:pPr>
    <w:r>
      <w:fldChar w:fldCharType="begin"/>
    </w:r>
    <w:r>
      <w:instrText>PAGE   \* MERGEFORMAT</w:instrText>
    </w:r>
    <w:r>
      <w:fldChar w:fldCharType="separate"/>
    </w:r>
    <w:r w:rsidR="00D86481">
      <w:rPr>
        <w:noProof/>
      </w:rPr>
      <w:t>2</w:t>
    </w:r>
    <w:r>
      <w:fldChar w:fldCharType="end"/>
    </w:r>
  </w:p>
  <w:p w14:paraId="32BF7853" w14:textId="77777777" w:rsidR="0069725D" w:rsidRDefault="006972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8965C" w14:textId="77777777" w:rsidR="00C71C8A" w:rsidRDefault="00C71C8A" w:rsidP="0053664B">
      <w:pPr>
        <w:spacing w:after="0" w:line="240" w:lineRule="auto"/>
      </w:pPr>
      <w:r>
        <w:separator/>
      </w:r>
    </w:p>
  </w:footnote>
  <w:footnote w:type="continuationSeparator" w:id="0">
    <w:p w14:paraId="56550BA6" w14:textId="77777777" w:rsidR="00C71C8A" w:rsidRDefault="00C71C8A"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2742"/>
    <w:rsid w:val="000137D2"/>
    <w:rsid w:val="00013EE7"/>
    <w:rsid w:val="00014298"/>
    <w:rsid w:val="00015333"/>
    <w:rsid w:val="00022019"/>
    <w:rsid w:val="00023BE9"/>
    <w:rsid w:val="0002443E"/>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C5EB6"/>
    <w:rsid w:val="000D0E8D"/>
    <w:rsid w:val="000D1F9E"/>
    <w:rsid w:val="000D38D9"/>
    <w:rsid w:val="000D4E1C"/>
    <w:rsid w:val="000D6A0C"/>
    <w:rsid w:val="000D6A20"/>
    <w:rsid w:val="000D7434"/>
    <w:rsid w:val="000E0E25"/>
    <w:rsid w:val="000E2ACC"/>
    <w:rsid w:val="000E3C38"/>
    <w:rsid w:val="000E4BFB"/>
    <w:rsid w:val="000E5FA3"/>
    <w:rsid w:val="000E6B41"/>
    <w:rsid w:val="000F176E"/>
    <w:rsid w:val="000F3C73"/>
    <w:rsid w:val="000F4B9F"/>
    <w:rsid w:val="0010183C"/>
    <w:rsid w:val="00102D3E"/>
    <w:rsid w:val="00104658"/>
    <w:rsid w:val="00104D9C"/>
    <w:rsid w:val="00106056"/>
    <w:rsid w:val="001100BA"/>
    <w:rsid w:val="00110183"/>
    <w:rsid w:val="001138E3"/>
    <w:rsid w:val="00114FDC"/>
    <w:rsid w:val="00120C70"/>
    <w:rsid w:val="00122B4D"/>
    <w:rsid w:val="00123E87"/>
    <w:rsid w:val="00127144"/>
    <w:rsid w:val="0013222D"/>
    <w:rsid w:val="00133535"/>
    <w:rsid w:val="00133BC9"/>
    <w:rsid w:val="00134E7F"/>
    <w:rsid w:val="00135332"/>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315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440D"/>
    <w:rsid w:val="001A5FD9"/>
    <w:rsid w:val="001B10C4"/>
    <w:rsid w:val="001B2253"/>
    <w:rsid w:val="001B283E"/>
    <w:rsid w:val="001B380C"/>
    <w:rsid w:val="001B4DC0"/>
    <w:rsid w:val="001C03A3"/>
    <w:rsid w:val="001C2A57"/>
    <w:rsid w:val="001C3EA7"/>
    <w:rsid w:val="001C421F"/>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26B5"/>
    <w:rsid w:val="002042F5"/>
    <w:rsid w:val="00205A0C"/>
    <w:rsid w:val="00207035"/>
    <w:rsid w:val="00210730"/>
    <w:rsid w:val="002114E3"/>
    <w:rsid w:val="002120ED"/>
    <w:rsid w:val="00215257"/>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04B"/>
    <w:rsid w:val="0026516E"/>
    <w:rsid w:val="0026643A"/>
    <w:rsid w:val="00274491"/>
    <w:rsid w:val="00276597"/>
    <w:rsid w:val="00277D18"/>
    <w:rsid w:val="002867D2"/>
    <w:rsid w:val="00292429"/>
    <w:rsid w:val="00292917"/>
    <w:rsid w:val="00293BCA"/>
    <w:rsid w:val="00294149"/>
    <w:rsid w:val="00297F80"/>
    <w:rsid w:val="002A1B99"/>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722B"/>
    <w:rsid w:val="002E011F"/>
    <w:rsid w:val="002E0499"/>
    <w:rsid w:val="002E1D04"/>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0F6B"/>
    <w:rsid w:val="003225DC"/>
    <w:rsid w:val="003269FE"/>
    <w:rsid w:val="00327996"/>
    <w:rsid w:val="00330B7F"/>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23E6"/>
    <w:rsid w:val="003947A0"/>
    <w:rsid w:val="003959E1"/>
    <w:rsid w:val="003966F4"/>
    <w:rsid w:val="00396BF4"/>
    <w:rsid w:val="00396F28"/>
    <w:rsid w:val="0039787C"/>
    <w:rsid w:val="003A0FC6"/>
    <w:rsid w:val="003A197A"/>
    <w:rsid w:val="003B08F2"/>
    <w:rsid w:val="003B74F7"/>
    <w:rsid w:val="003C3A7D"/>
    <w:rsid w:val="003C4370"/>
    <w:rsid w:val="003C537F"/>
    <w:rsid w:val="003C6CBB"/>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37A"/>
    <w:rsid w:val="00485FC1"/>
    <w:rsid w:val="0049174C"/>
    <w:rsid w:val="0049335F"/>
    <w:rsid w:val="00493DC7"/>
    <w:rsid w:val="00495A77"/>
    <w:rsid w:val="0049656D"/>
    <w:rsid w:val="00497311"/>
    <w:rsid w:val="004A3E44"/>
    <w:rsid w:val="004A4360"/>
    <w:rsid w:val="004B057A"/>
    <w:rsid w:val="004B0DE8"/>
    <w:rsid w:val="004B19F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2390"/>
    <w:rsid w:val="004F4BED"/>
    <w:rsid w:val="004F6DD4"/>
    <w:rsid w:val="004F7388"/>
    <w:rsid w:val="0050039B"/>
    <w:rsid w:val="00500D2C"/>
    <w:rsid w:val="00501CEA"/>
    <w:rsid w:val="00501DB6"/>
    <w:rsid w:val="00504136"/>
    <w:rsid w:val="0050459B"/>
    <w:rsid w:val="005046E1"/>
    <w:rsid w:val="005061BC"/>
    <w:rsid w:val="00506658"/>
    <w:rsid w:val="00506E6F"/>
    <w:rsid w:val="00507880"/>
    <w:rsid w:val="00516652"/>
    <w:rsid w:val="00516677"/>
    <w:rsid w:val="00517DF7"/>
    <w:rsid w:val="00520EA3"/>
    <w:rsid w:val="00522F0F"/>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48C4"/>
    <w:rsid w:val="005655C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2A1E"/>
    <w:rsid w:val="00603D38"/>
    <w:rsid w:val="00606BB7"/>
    <w:rsid w:val="00607297"/>
    <w:rsid w:val="00607922"/>
    <w:rsid w:val="00610082"/>
    <w:rsid w:val="006114EB"/>
    <w:rsid w:val="006142C7"/>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15E"/>
    <w:rsid w:val="006443ED"/>
    <w:rsid w:val="006512AA"/>
    <w:rsid w:val="00651E3C"/>
    <w:rsid w:val="0065230C"/>
    <w:rsid w:val="00652433"/>
    <w:rsid w:val="006576B4"/>
    <w:rsid w:val="00660586"/>
    <w:rsid w:val="0066125A"/>
    <w:rsid w:val="00662191"/>
    <w:rsid w:val="00662FCD"/>
    <w:rsid w:val="00663E0C"/>
    <w:rsid w:val="00664402"/>
    <w:rsid w:val="00664524"/>
    <w:rsid w:val="00666F66"/>
    <w:rsid w:val="00667EB3"/>
    <w:rsid w:val="0067070F"/>
    <w:rsid w:val="00670C6F"/>
    <w:rsid w:val="00674487"/>
    <w:rsid w:val="00675362"/>
    <w:rsid w:val="006756A7"/>
    <w:rsid w:val="00675C20"/>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25D"/>
    <w:rsid w:val="006973FF"/>
    <w:rsid w:val="00697FE6"/>
    <w:rsid w:val="006A14ED"/>
    <w:rsid w:val="006A18F6"/>
    <w:rsid w:val="006A1CA2"/>
    <w:rsid w:val="006A3C1F"/>
    <w:rsid w:val="006A443E"/>
    <w:rsid w:val="006A5477"/>
    <w:rsid w:val="006A557D"/>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188"/>
    <w:rsid w:val="006E32D3"/>
    <w:rsid w:val="006F3FAC"/>
    <w:rsid w:val="006F513E"/>
    <w:rsid w:val="006F59D9"/>
    <w:rsid w:val="00704123"/>
    <w:rsid w:val="00705B10"/>
    <w:rsid w:val="007065F6"/>
    <w:rsid w:val="00707703"/>
    <w:rsid w:val="007103BE"/>
    <w:rsid w:val="007129AF"/>
    <w:rsid w:val="0071303E"/>
    <w:rsid w:val="00713E7B"/>
    <w:rsid w:val="00713F56"/>
    <w:rsid w:val="00716BE9"/>
    <w:rsid w:val="007179E8"/>
    <w:rsid w:val="007205E6"/>
    <w:rsid w:val="0072209D"/>
    <w:rsid w:val="00723593"/>
    <w:rsid w:val="00730685"/>
    <w:rsid w:val="00731360"/>
    <w:rsid w:val="00732EFD"/>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143A"/>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878CF"/>
    <w:rsid w:val="007908B6"/>
    <w:rsid w:val="007914BD"/>
    <w:rsid w:val="00791AEC"/>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1698"/>
    <w:rsid w:val="00801D62"/>
    <w:rsid w:val="00802F8E"/>
    <w:rsid w:val="00804D94"/>
    <w:rsid w:val="00805619"/>
    <w:rsid w:val="008108AA"/>
    <w:rsid w:val="008111D3"/>
    <w:rsid w:val="00811964"/>
    <w:rsid w:val="008163DC"/>
    <w:rsid w:val="00817482"/>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504"/>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B6017"/>
    <w:rsid w:val="008C09F4"/>
    <w:rsid w:val="008C1665"/>
    <w:rsid w:val="008C43C9"/>
    <w:rsid w:val="008C54C7"/>
    <w:rsid w:val="008C7C4A"/>
    <w:rsid w:val="008D13DB"/>
    <w:rsid w:val="008D271F"/>
    <w:rsid w:val="008D34FD"/>
    <w:rsid w:val="008D52F9"/>
    <w:rsid w:val="008D5443"/>
    <w:rsid w:val="008D7C27"/>
    <w:rsid w:val="008E093E"/>
    <w:rsid w:val="008E117C"/>
    <w:rsid w:val="008E1F1C"/>
    <w:rsid w:val="008E2C9C"/>
    <w:rsid w:val="008E5DCF"/>
    <w:rsid w:val="008E603B"/>
    <w:rsid w:val="008E69C1"/>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4AEF"/>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4D1B"/>
    <w:rsid w:val="009D694F"/>
    <w:rsid w:val="009D7D45"/>
    <w:rsid w:val="009E1EA1"/>
    <w:rsid w:val="009E1EFF"/>
    <w:rsid w:val="009E355A"/>
    <w:rsid w:val="009E61D6"/>
    <w:rsid w:val="009F2B7F"/>
    <w:rsid w:val="009F3E0D"/>
    <w:rsid w:val="009F4302"/>
    <w:rsid w:val="009F4548"/>
    <w:rsid w:val="009F4C30"/>
    <w:rsid w:val="00A01A8C"/>
    <w:rsid w:val="00A0319B"/>
    <w:rsid w:val="00A03F28"/>
    <w:rsid w:val="00A0546C"/>
    <w:rsid w:val="00A120C8"/>
    <w:rsid w:val="00A1273A"/>
    <w:rsid w:val="00A130BE"/>
    <w:rsid w:val="00A13645"/>
    <w:rsid w:val="00A13C41"/>
    <w:rsid w:val="00A16994"/>
    <w:rsid w:val="00A17E2A"/>
    <w:rsid w:val="00A207AD"/>
    <w:rsid w:val="00A2199F"/>
    <w:rsid w:val="00A222C5"/>
    <w:rsid w:val="00A2668C"/>
    <w:rsid w:val="00A300B8"/>
    <w:rsid w:val="00A31450"/>
    <w:rsid w:val="00A358C0"/>
    <w:rsid w:val="00A358D1"/>
    <w:rsid w:val="00A36362"/>
    <w:rsid w:val="00A476DA"/>
    <w:rsid w:val="00A47F95"/>
    <w:rsid w:val="00A5439F"/>
    <w:rsid w:val="00A543F2"/>
    <w:rsid w:val="00A54936"/>
    <w:rsid w:val="00A552BD"/>
    <w:rsid w:val="00A5666D"/>
    <w:rsid w:val="00A570F6"/>
    <w:rsid w:val="00A617E4"/>
    <w:rsid w:val="00A654A2"/>
    <w:rsid w:val="00A700B1"/>
    <w:rsid w:val="00A71A56"/>
    <w:rsid w:val="00A75AF0"/>
    <w:rsid w:val="00A8279B"/>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5BB5"/>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0E6C"/>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A6FBA"/>
    <w:rsid w:val="00BB182C"/>
    <w:rsid w:val="00BB28D6"/>
    <w:rsid w:val="00BB2F02"/>
    <w:rsid w:val="00BB3257"/>
    <w:rsid w:val="00BB33B7"/>
    <w:rsid w:val="00BB4137"/>
    <w:rsid w:val="00BB441F"/>
    <w:rsid w:val="00BB450A"/>
    <w:rsid w:val="00BC1410"/>
    <w:rsid w:val="00BC28A3"/>
    <w:rsid w:val="00BC3815"/>
    <w:rsid w:val="00BC55AE"/>
    <w:rsid w:val="00BC732D"/>
    <w:rsid w:val="00BD1629"/>
    <w:rsid w:val="00BD3E6F"/>
    <w:rsid w:val="00BD4CD4"/>
    <w:rsid w:val="00BD58A8"/>
    <w:rsid w:val="00BD6493"/>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05FB7"/>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0C7D"/>
    <w:rsid w:val="00C334B0"/>
    <w:rsid w:val="00C34003"/>
    <w:rsid w:val="00C3501F"/>
    <w:rsid w:val="00C35150"/>
    <w:rsid w:val="00C36990"/>
    <w:rsid w:val="00C377A4"/>
    <w:rsid w:val="00C40DAC"/>
    <w:rsid w:val="00C4163D"/>
    <w:rsid w:val="00C41833"/>
    <w:rsid w:val="00C42F24"/>
    <w:rsid w:val="00C43A0A"/>
    <w:rsid w:val="00C44FD6"/>
    <w:rsid w:val="00C50BA5"/>
    <w:rsid w:val="00C52322"/>
    <w:rsid w:val="00C52E6E"/>
    <w:rsid w:val="00C53ACA"/>
    <w:rsid w:val="00C549F1"/>
    <w:rsid w:val="00C61BE5"/>
    <w:rsid w:val="00C623DC"/>
    <w:rsid w:val="00C71C8A"/>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0EF2"/>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241C3"/>
    <w:rsid w:val="00D354EF"/>
    <w:rsid w:val="00D35CDA"/>
    <w:rsid w:val="00D35FC8"/>
    <w:rsid w:val="00D36B95"/>
    <w:rsid w:val="00D37004"/>
    <w:rsid w:val="00D408CA"/>
    <w:rsid w:val="00D40BCF"/>
    <w:rsid w:val="00D41A17"/>
    <w:rsid w:val="00D43C15"/>
    <w:rsid w:val="00D47A70"/>
    <w:rsid w:val="00D47CF0"/>
    <w:rsid w:val="00D51C52"/>
    <w:rsid w:val="00D528A8"/>
    <w:rsid w:val="00D554D6"/>
    <w:rsid w:val="00D62631"/>
    <w:rsid w:val="00D626D5"/>
    <w:rsid w:val="00D6581F"/>
    <w:rsid w:val="00D711B6"/>
    <w:rsid w:val="00D71C81"/>
    <w:rsid w:val="00D73D1A"/>
    <w:rsid w:val="00D813F3"/>
    <w:rsid w:val="00D81B37"/>
    <w:rsid w:val="00D8260D"/>
    <w:rsid w:val="00D86481"/>
    <w:rsid w:val="00D90043"/>
    <w:rsid w:val="00D920A2"/>
    <w:rsid w:val="00D92DF0"/>
    <w:rsid w:val="00D9350E"/>
    <w:rsid w:val="00D951D6"/>
    <w:rsid w:val="00D95FC0"/>
    <w:rsid w:val="00D974C6"/>
    <w:rsid w:val="00DA10D6"/>
    <w:rsid w:val="00DA1FEE"/>
    <w:rsid w:val="00DA2378"/>
    <w:rsid w:val="00DA28C9"/>
    <w:rsid w:val="00DA67AE"/>
    <w:rsid w:val="00DB0914"/>
    <w:rsid w:val="00DB115B"/>
    <w:rsid w:val="00DB3724"/>
    <w:rsid w:val="00DB69F1"/>
    <w:rsid w:val="00DB6BC4"/>
    <w:rsid w:val="00DC165B"/>
    <w:rsid w:val="00DC383A"/>
    <w:rsid w:val="00DC410F"/>
    <w:rsid w:val="00DC63DA"/>
    <w:rsid w:val="00DC677A"/>
    <w:rsid w:val="00DD0D66"/>
    <w:rsid w:val="00DD1E30"/>
    <w:rsid w:val="00DD3664"/>
    <w:rsid w:val="00DD38B9"/>
    <w:rsid w:val="00DD3F41"/>
    <w:rsid w:val="00DD581A"/>
    <w:rsid w:val="00DD7394"/>
    <w:rsid w:val="00DE22AC"/>
    <w:rsid w:val="00DE30DD"/>
    <w:rsid w:val="00DE3939"/>
    <w:rsid w:val="00DE3DEA"/>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27013"/>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A699D"/>
    <w:rsid w:val="00EB082A"/>
    <w:rsid w:val="00EB228F"/>
    <w:rsid w:val="00EB2B9A"/>
    <w:rsid w:val="00EB3C01"/>
    <w:rsid w:val="00EB4C9E"/>
    <w:rsid w:val="00EC1A02"/>
    <w:rsid w:val="00EC3409"/>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9C0"/>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E5D04"/>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9AEBBE03-EE48-44B3-83C2-2C0C18F4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9D6D-FA4C-499A-944D-6FEF4480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3033</Words>
  <Characters>17290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2020-02-20T15:32:00Z</cp:lastPrinted>
  <dcterms:created xsi:type="dcterms:W3CDTF">2020-04-22T12:39:00Z</dcterms:created>
  <dcterms:modified xsi:type="dcterms:W3CDTF">2020-04-22T12:39:00Z</dcterms:modified>
</cp:coreProperties>
</file>